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492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928"/>
      </w:tblGrid>
      <w:tr w:rsidR="00FF7CD0" w14:paraId="3019FACF" w14:textId="77777777" w:rsidTr="003D0C20">
        <w:tc>
          <w:tcPr>
            <w:tcW w:w="4928" w:type="dxa"/>
            <w:shd w:val="clear" w:color="auto" w:fill="auto"/>
            <w:vAlign w:val="center"/>
          </w:tcPr>
          <w:p w14:paraId="3019FACE" w14:textId="77777777" w:rsidR="00FF7CD0" w:rsidRDefault="00F714A5">
            <w:pPr>
              <w:jc w:val="center"/>
            </w:pPr>
            <w:r>
              <w:rPr>
                <w:noProof/>
              </w:rPr>
              <w:drawing>
                <wp:inline distT="0" distB="0" distL="0" distR="0" wp14:anchorId="3019FAE9" wp14:editId="3019FAEA">
                  <wp:extent cx="542925" cy="685800"/>
                  <wp:effectExtent l="0" t="0" r="0" b="0"/>
                  <wp:docPr id="2" name="_x0000_i0002" descr="grb_rh_3_jednobojni-d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002"/>
                          <pic:cNvPicPr/>
                        </pic:nvPicPr>
                        <pic:blipFill>
                          <a:blip r:embed="rId8"/>
                          <a:stretch>
                            <a:fillRect/>
                          </a:stretch>
                        </pic:blipFill>
                        <pic:spPr bwMode="auto">
                          <a:xfrm>
                            <a:off x="0" y="0"/>
                            <a:ext cx="542925" cy="685800"/>
                          </a:xfrm>
                          <a:prstGeom prst="rect">
                            <a:avLst/>
                          </a:prstGeom>
                          <a:noFill/>
                          <a:ln>
                            <a:noFill/>
                          </a:ln>
                        </pic:spPr>
                      </pic:pic>
                    </a:graphicData>
                  </a:graphic>
                </wp:inline>
              </w:drawing>
            </w:r>
          </w:p>
        </w:tc>
      </w:tr>
      <w:tr w:rsidR="00FF7CD0" w14:paraId="3019FAD1" w14:textId="77777777" w:rsidTr="003D0C20">
        <w:tc>
          <w:tcPr>
            <w:tcW w:w="4928" w:type="dxa"/>
            <w:shd w:val="clear" w:color="auto" w:fill="auto"/>
            <w:vAlign w:val="center"/>
          </w:tcPr>
          <w:p w14:paraId="3019FAD0" w14:textId="77777777" w:rsidR="00FF7CD0" w:rsidRDefault="00F714A5">
            <w:pPr>
              <w:jc w:val="center"/>
            </w:pPr>
            <w:r w:rsidRPr="00CD5780">
              <w:rPr>
                <w:b/>
              </w:rPr>
              <w:t>REPUBLIKA HRVATSKA</w:t>
            </w:r>
          </w:p>
        </w:tc>
      </w:tr>
      <w:tr w:rsidR="00FF7CD0" w14:paraId="3019FAD3" w14:textId="77777777" w:rsidTr="003D0C20">
        <w:tc>
          <w:tcPr>
            <w:tcW w:w="4928" w:type="dxa"/>
            <w:shd w:val="clear" w:color="auto" w:fill="auto"/>
            <w:vAlign w:val="center"/>
          </w:tcPr>
          <w:p w14:paraId="3019FAD2" w14:textId="77777777" w:rsidR="00FF7CD0" w:rsidRDefault="00F714A5">
            <w:pPr>
              <w:jc w:val="center"/>
            </w:pPr>
            <w:r w:rsidRPr="00CD5780">
              <w:rPr>
                <w:b/>
              </w:rPr>
              <w:t>MINISTARSTVO PRAVOSUĐA</w:t>
            </w:r>
            <w:r>
              <w:rPr>
                <w:b/>
              </w:rPr>
              <w:t>,</w:t>
            </w:r>
            <w:r>
              <w:rPr>
                <w:b/>
              </w:rPr>
              <w:t xml:space="preserve"> UPRAVE</w:t>
            </w:r>
            <w:r>
              <w:rPr>
                <w:b/>
              </w:rPr>
              <w:t xml:space="preserve"> I DIGITALNE TRANSFORMACIJE</w:t>
            </w:r>
          </w:p>
        </w:tc>
      </w:tr>
      <w:tr w:rsidR="00FF7CD0" w14:paraId="3019FAD5" w14:textId="77777777" w:rsidTr="003D0C20">
        <w:tc>
          <w:tcPr>
            <w:tcW w:w="4928" w:type="dxa"/>
            <w:shd w:val="clear" w:color="auto" w:fill="auto"/>
            <w:vAlign w:val="center"/>
          </w:tcPr>
          <w:p w14:paraId="3019FAD4" w14:textId="08785C9A" w:rsidR="00FF7CD0" w:rsidRDefault="006F5648">
            <w:pPr>
              <w:jc w:val="center"/>
            </w:pPr>
            <w:r>
              <w:rPr>
                <w:b/>
              </w:rPr>
              <w:t>Komisija za provedbu javnog natječaja</w:t>
            </w:r>
          </w:p>
        </w:tc>
      </w:tr>
    </w:tbl>
    <w:p w14:paraId="3019FAD6" w14:textId="77777777" w:rsidR="00FF7CD0" w:rsidRDefault="00FF7CD0"/>
    <w:p w14:paraId="3019FAD8" w14:textId="77777777" w:rsidR="00FF7CD0" w:rsidRDefault="00F714A5">
      <w:pPr>
        <w:tabs>
          <w:tab w:val="left" w:pos="1134"/>
        </w:tabs>
      </w:pPr>
      <w:r>
        <w:t>KLASA:</w:t>
      </w:r>
      <w:r>
        <w:tab/>
      </w:r>
      <w:r w:rsidRPr="006E5698">
        <w:t>112-01/24-01/954</w:t>
      </w:r>
    </w:p>
    <w:p w14:paraId="3019FADA" w14:textId="0C8539DE" w:rsidR="00FF7CD0" w:rsidRDefault="00F714A5">
      <w:pPr>
        <w:tabs>
          <w:tab w:val="left" w:pos="1134"/>
        </w:tabs>
      </w:pPr>
      <w:r>
        <w:t>URBROJ:</w:t>
      </w:r>
      <w:r>
        <w:tab/>
      </w:r>
      <w:r w:rsidRPr="006E5698">
        <w:t>514-08-03-03-02/01-24-08</w:t>
      </w:r>
    </w:p>
    <w:p w14:paraId="3019FADB" w14:textId="77777777" w:rsidR="00FF7CD0" w:rsidRDefault="00F714A5">
      <w:pPr>
        <w:tabs>
          <w:tab w:val="left" w:pos="1134"/>
        </w:tabs>
      </w:pPr>
      <w:r w:rsidRPr="000C3593">
        <w:t>Zagreb</w:t>
      </w:r>
      <w:r w:rsidRPr="000C3593">
        <w:t>,</w:t>
      </w:r>
      <w:r w:rsidRPr="000C3593">
        <w:t xml:space="preserve"> </w:t>
      </w:r>
      <w:r w:rsidRPr="007719A5">
        <w:rPr>
          <w:spacing w:val="-3"/>
        </w:rPr>
        <w:t>20. studenog 2024.</w:t>
      </w:r>
    </w:p>
    <w:p w14:paraId="3019FADC" w14:textId="77777777" w:rsidR="00FF7CD0" w:rsidRDefault="00FF7CD0">
      <w:pPr>
        <w:tabs>
          <w:tab w:val="left" w:pos="1134"/>
        </w:tabs>
      </w:pPr>
    </w:p>
    <w:p w14:paraId="3019FADD" w14:textId="77777777" w:rsidR="00FF7CD0" w:rsidRDefault="00FF7CD0"/>
    <w:p w14:paraId="69048875" w14:textId="77777777" w:rsidR="006F5648" w:rsidRPr="006F5648" w:rsidRDefault="006F5648" w:rsidP="006F5648">
      <w:pPr>
        <w:jc w:val="center"/>
        <w:rPr>
          <w:b/>
        </w:rPr>
      </w:pPr>
      <w:r w:rsidRPr="006F5648">
        <w:rPr>
          <w:b/>
        </w:rPr>
        <w:t>POZIV NA TESTIRANJE I OBAVIJEST KANDIDATIMA</w:t>
      </w:r>
    </w:p>
    <w:p w14:paraId="6DF3CE63" w14:textId="77777777" w:rsidR="006F5648" w:rsidRPr="006F5648" w:rsidRDefault="006F5648" w:rsidP="006F5648">
      <w:pPr>
        <w:jc w:val="center"/>
        <w:rPr>
          <w:b/>
        </w:rPr>
      </w:pPr>
      <w:r w:rsidRPr="006F5648">
        <w:rPr>
          <w:b/>
        </w:rPr>
        <w:t>o provedbi postupka testiranja</w:t>
      </w:r>
    </w:p>
    <w:p w14:paraId="3D419CA8" w14:textId="77777777" w:rsidR="006F5648" w:rsidRPr="006F5648" w:rsidRDefault="006F5648" w:rsidP="006F5648">
      <w:pPr>
        <w:jc w:val="both"/>
        <w:rPr>
          <w:b/>
        </w:rPr>
      </w:pPr>
    </w:p>
    <w:p w14:paraId="1923BA11" w14:textId="77777777" w:rsidR="006F5648" w:rsidRPr="006F5648" w:rsidRDefault="006F5648" w:rsidP="006F5648">
      <w:pPr>
        <w:jc w:val="both"/>
        <w:rPr>
          <w:bCs/>
          <w:color w:val="000000"/>
        </w:rPr>
      </w:pPr>
      <w:r w:rsidRPr="006F5648">
        <w:t xml:space="preserve">Testiranje kandidata u postupku javnog natječaja KLASA: 112-01/24-01/954 objavljenog u „Narodnim novinama“ broj 114/2024 od 4. listopada 2024. </w:t>
      </w:r>
      <w:r w:rsidRPr="006F5648">
        <w:rPr>
          <w:bCs/>
          <w:color w:val="000000"/>
        </w:rPr>
        <w:t>za prijam u državnu službu na neodređeno vrijeme službenika za radno mjesto:</w:t>
      </w:r>
    </w:p>
    <w:p w14:paraId="0AA5DA46" w14:textId="77777777" w:rsidR="006F5648" w:rsidRPr="006F5648" w:rsidRDefault="006F5648" w:rsidP="006F5648">
      <w:pPr>
        <w:rPr>
          <w:bCs/>
          <w:color w:val="000000"/>
        </w:rPr>
      </w:pPr>
    </w:p>
    <w:p w14:paraId="17B35678" w14:textId="77777777" w:rsidR="006F5648" w:rsidRPr="006F5648" w:rsidRDefault="006F5648" w:rsidP="006F5648">
      <w:pPr>
        <w:rPr>
          <w:b/>
        </w:rPr>
      </w:pPr>
    </w:p>
    <w:p w14:paraId="5609056C" w14:textId="77777777" w:rsidR="006F5648" w:rsidRPr="006F5648" w:rsidRDefault="006F5648" w:rsidP="006F5648">
      <w:pPr>
        <w:rPr>
          <w:b/>
        </w:rPr>
      </w:pPr>
      <w:r w:rsidRPr="006F5648">
        <w:rPr>
          <w:b/>
        </w:rPr>
        <w:t>ZATVOR U SPLITU</w:t>
      </w:r>
    </w:p>
    <w:p w14:paraId="3321D32E" w14:textId="77777777" w:rsidR="006F5648" w:rsidRPr="006F5648" w:rsidRDefault="006F5648" w:rsidP="006F5648">
      <w:r w:rsidRPr="006F5648">
        <w:t>Odjel osiguranja</w:t>
      </w:r>
    </w:p>
    <w:p w14:paraId="33AF6879" w14:textId="77777777" w:rsidR="006F5648" w:rsidRPr="006F5648" w:rsidRDefault="006F5648" w:rsidP="006F5648">
      <w:r w:rsidRPr="006F5648">
        <w:t xml:space="preserve">Odsjek unutarnjeg i vanjskog osiguranja </w:t>
      </w:r>
    </w:p>
    <w:p w14:paraId="6B47BED9" w14:textId="77777777" w:rsidR="006F5648" w:rsidRPr="006F5648" w:rsidRDefault="006F5648" w:rsidP="006F5648">
      <w:pPr>
        <w:numPr>
          <w:ilvl w:val="0"/>
          <w:numId w:val="6"/>
        </w:numPr>
        <w:contextualSpacing/>
      </w:pPr>
      <w:bookmarkStart w:id="0" w:name="_Hlk182485598"/>
      <w:r w:rsidRPr="006F5648">
        <w:t>pravosudni policajac – III. vrste u svojstvu vježbenika – 11 izvršitelja</w:t>
      </w:r>
    </w:p>
    <w:bookmarkEnd w:id="0"/>
    <w:p w14:paraId="3A718351" w14:textId="77777777" w:rsidR="006F5648" w:rsidRPr="006F5648" w:rsidRDefault="006F5648" w:rsidP="006F5648">
      <w:pPr>
        <w:numPr>
          <w:ilvl w:val="0"/>
          <w:numId w:val="6"/>
        </w:numPr>
        <w:contextualSpacing/>
      </w:pPr>
      <w:r w:rsidRPr="006F5648">
        <w:t>pravosudni policajac – III. vrste u svojstvu vježbenice – 1 izvršiteljica</w:t>
      </w:r>
    </w:p>
    <w:p w14:paraId="2FC79743" w14:textId="77777777" w:rsidR="006F5648" w:rsidRPr="006F5648" w:rsidRDefault="006F5648" w:rsidP="006F5648">
      <w:pPr>
        <w:ind w:left="720"/>
        <w:contextualSpacing/>
      </w:pPr>
    </w:p>
    <w:p w14:paraId="1702C134" w14:textId="77777777" w:rsidR="006F5648" w:rsidRPr="006F5648" w:rsidRDefault="006F5648" w:rsidP="006F5648">
      <w:pPr>
        <w:jc w:val="both"/>
        <w:rPr>
          <w:b/>
        </w:rPr>
      </w:pPr>
    </w:p>
    <w:p w14:paraId="5FBAB5E4" w14:textId="77777777" w:rsidR="006F5648" w:rsidRPr="006F5648" w:rsidRDefault="006F5648" w:rsidP="006F5648">
      <w:pPr>
        <w:jc w:val="both"/>
        <w:rPr>
          <w:color w:val="000000"/>
        </w:rPr>
      </w:pPr>
      <w:r w:rsidRPr="006F5648">
        <w:rPr>
          <w:b/>
        </w:rPr>
        <w:t xml:space="preserve">održat će se dana 3. prosinca 2024. godine (utorak) u </w:t>
      </w:r>
      <w:bookmarkStart w:id="1" w:name="_Hlk3898408"/>
      <w:bookmarkStart w:id="2" w:name="_Hlk5104347"/>
      <w:r w:rsidRPr="006F5648">
        <w:rPr>
          <w:b/>
        </w:rPr>
        <w:t xml:space="preserve">Zatvoru u Splitu, </w:t>
      </w:r>
      <w:bookmarkEnd w:id="1"/>
      <w:bookmarkEnd w:id="2"/>
      <w:proofErr w:type="spellStart"/>
      <w:r w:rsidRPr="006F5648">
        <w:rPr>
          <w:b/>
        </w:rPr>
        <w:t>Dračevac</w:t>
      </w:r>
      <w:proofErr w:type="spellEnd"/>
      <w:r w:rsidRPr="006F5648">
        <w:rPr>
          <w:b/>
        </w:rPr>
        <w:t xml:space="preserve"> 2c, s početkom u 9 sati.</w:t>
      </w:r>
    </w:p>
    <w:p w14:paraId="18E0C90B" w14:textId="77777777" w:rsidR="006F5648" w:rsidRPr="006F5648" w:rsidRDefault="006F5648" w:rsidP="006F5648">
      <w:pPr>
        <w:jc w:val="both"/>
        <w:rPr>
          <w:color w:val="000000"/>
        </w:rPr>
      </w:pPr>
    </w:p>
    <w:p w14:paraId="028D5CFA" w14:textId="77777777" w:rsidR="006F5648" w:rsidRPr="006F5648" w:rsidRDefault="006F5648" w:rsidP="006F5648">
      <w:pPr>
        <w:jc w:val="both"/>
        <w:rPr>
          <w:b/>
        </w:rPr>
      </w:pPr>
    </w:p>
    <w:p w14:paraId="04349C38" w14:textId="77777777" w:rsidR="006F5648" w:rsidRPr="006F5648" w:rsidRDefault="006F5648" w:rsidP="006F5648">
      <w:pPr>
        <w:jc w:val="both"/>
        <w:rPr>
          <w:bCs/>
        </w:rPr>
      </w:pPr>
      <w:r w:rsidRPr="006F5648">
        <w:rPr>
          <w:bCs/>
        </w:rPr>
        <w:t>Temeljem članka 10. Uredbe</w:t>
      </w:r>
      <w:r w:rsidRPr="006F5648">
        <w:t xml:space="preserve"> o raspisivanju i provedbi javnog natječaja i internog oglasa u državnoj službi</w:t>
      </w:r>
      <w:r w:rsidRPr="006F5648">
        <w:rPr>
          <w:bCs/>
        </w:rPr>
        <w:t xml:space="preserve"> </w:t>
      </w:r>
      <w:r w:rsidRPr="006F5648">
        <w:t>(„Narodne novine“, broj 78/17 i 89/19</w:t>
      </w:r>
      <w:r w:rsidRPr="006F5648">
        <w:rPr>
          <w:bCs/>
        </w:rPr>
        <w:t>) kandidat koji ne pristupi testiranju u zakazanom terminu više se ne smatra kandidatom u postupku.</w:t>
      </w:r>
    </w:p>
    <w:p w14:paraId="7159C910" w14:textId="77777777" w:rsidR="006F5648" w:rsidRPr="006F5648" w:rsidRDefault="006F5648" w:rsidP="006F5648">
      <w:pPr>
        <w:jc w:val="both"/>
        <w:rPr>
          <w:b/>
        </w:rPr>
      </w:pPr>
    </w:p>
    <w:p w14:paraId="1C836EE7" w14:textId="77777777" w:rsidR="006F5648" w:rsidRPr="006F5648" w:rsidRDefault="006F5648" w:rsidP="006F5648">
      <w:pPr>
        <w:jc w:val="both"/>
      </w:pPr>
      <w:r w:rsidRPr="006F5648">
        <w:t>Radi pravovremene prijave za testiranje kandidati su dužni doći 10 minuta ranije.</w:t>
      </w:r>
    </w:p>
    <w:p w14:paraId="79426776" w14:textId="77777777" w:rsidR="006F5648" w:rsidRPr="006F5648" w:rsidRDefault="006F5648" w:rsidP="006F5648">
      <w:pPr>
        <w:jc w:val="both"/>
        <w:rPr>
          <w:b/>
        </w:rPr>
      </w:pPr>
    </w:p>
    <w:p w14:paraId="03880804" w14:textId="77777777" w:rsidR="006F5648" w:rsidRPr="006F5648" w:rsidRDefault="006F5648" w:rsidP="006F5648">
      <w:pPr>
        <w:jc w:val="both"/>
        <w:rPr>
          <w:b/>
        </w:rPr>
      </w:pPr>
    </w:p>
    <w:p w14:paraId="14A83588" w14:textId="77777777" w:rsidR="006F5648" w:rsidRPr="006F5648" w:rsidRDefault="006F5648" w:rsidP="006F5648">
      <w:pPr>
        <w:jc w:val="both"/>
        <w:rPr>
          <w:b/>
        </w:rPr>
      </w:pPr>
      <w:r w:rsidRPr="006F5648">
        <w:rPr>
          <w:b/>
        </w:rPr>
        <w:t>Pravila testiranja:</w:t>
      </w:r>
    </w:p>
    <w:p w14:paraId="141A5F1A" w14:textId="77777777" w:rsidR="006F5648" w:rsidRPr="006F5648" w:rsidRDefault="006F5648" w:rsidP="006F5648">
      <w:pPr>
        <w:jc w:val="both"/>
        <w:rPr>
          <w:b/>
        </w:rPr>
      </w:pPr>
    </w:p>
    <w:p w14:paraId="52BF20DE" w14:textId="77777777" w:rsidR="006F5648" w:rsidRPr="006F5648" w:rsidRDefault="006F5648" w:rsidP="006F5648">
      <w:pPr>
        <w:jc w:val="both"/>
      </w:pPr>
      <w:r w:rsidRPr="006F5648">
        <w:t>Testiranju mogu pristupiti svi kandidati koji su dostavili pravovremenu i urednu prijavu i koji ispunjavaju formalne uvjete iz javnog natječaja, a ne mogu pristupiti osobe koje su dobile obavijest da se ne smatraju kandidatima prijavljenim na javni natječaj.</w:t>
      </w:r>
    </w:p>
    <w:p w14:paraId="095CB5E0" w14:textId="77777777" w:rsidR="006F5648" w:rsidRPr="006F5648" w:rsidRDefault="006F5648" w:rsidP="006F5648">
      <w:pPr>
        <w:jc w:val="both"/>
      </w:pPr>
    </w:p>
    <w:p w14:paraId="44BA01F4" w14:textId="77777777" w:rsidR="006F5648" w:rsidRPr="006F5648" w:rsidRDefault="006F5648" w:rsidP="006F5648">
      <w:pPr>
        <w:jc w:val="both"/>
      </w:pPr>
      <w:r w:rsidRPr="006F5648">
        <w:t>Po dolasku na testiranje od kandidata će biti zatraženo predočenje odgovarajuće identifikacijske isprave (važeće osobne iskaznice ili putovnice) radi utvrđivanja identiteta. Kandidati koji ne mogu dokazati identitet ne mogu pristupiti testiranju.</w:t>
      </w:r>
    </w:p>
    <w:p w14:paraId="2EE9D498" w14:textId="77777777" w:rsidR="006F5648" w:rsidRPr="006F5648" w:rsidRDefault="006F5648" w:rsidP="006F5648">
      <w:pPr>
        <w:jc w:val="both"/>
      </w:pPr>
    </w:p>
    <w:p w14:paraId="5B8D94B9" w14:textId="77777777" w:rsidR="006F5648" w:rsidRPr="006F5648" w:rsidRDefault="006F5648" w:rsidP="006F5648">
      <w:pPr>
        <w:jc w:val="both"/>
      </w:pPr>
      <w:r w:rsidRPr="006F5648">
        <w:lastRenderedPageBreak/>
        <w:t>U prostor zatvora nije dopušteno unositi oružje i druge predmete pogodne za napad, opojna sredstva, mobitele i druga sredstva komunikacije te fotoaparate. Za vrijeme testiranja u Zatvoru u Splitu kandidati su dužni poštivati kućni red i postupati prema uputama službenih osoba. U slučaju pokušaja unosa u prostor zatvora nedopuštenih predmeta, kršenja kućnog reda ili nepridržavanja uputa službenih osoba, kandidat će biti udaljen s testiranja te će se smatrati da je povukao prijavu na javni natječaj.</w:t>
      </w:r>
    </w:p>
    <w:p w14:paraId="618F5E50" w14:textId="77777777" w:rsidR="006F5648" w:rsidRPr="006F5648" w:rsidRDefault="006F5648" w:rsidP="006F5648">
      <w:pPr>
        <w:jc w:val="both"/>
      </w:pPr>
    </w:p>
    <w:p w14:paraId="54220C7C" w14:textId="77777777" w:rsidR="006F5648" w:rsidRPr="006F5648" w:rsidRDefault="006F5648" w:rsidP="006F5648">
      <w:pPr>
        <w:jc w:val="both"/>
      </w:pPr>
      <w:r w:rsidRPr="006F5648">
        <w:t xml:space="preserve">Nakon utvrđivanja identiteta kandidatima će biti podijeljeni testovi provjere poznavanja osnova </w:t>
      </w:r>
      <w:r w:rsidRPr="006F5648">
        <w:rPr>
          <w:lang w:eastAsia="en-US"/>
        </w:rPr>
        <w:t>upravnog područja za koje je raspisan javni natječaj – 10 pitanja.</w:t>
      </w:r>
    </w:p>
    <w:p w14:paraId="3945E0B1" w14:textId="77777777" w:rsidR="006F5648" w:rsidRPr="006F5648" w:rsidRDefault="006F5648" w:rsidP="006F5648">
      <w:pPr>
        <w:jc w:val="both"/>
      </w:pPr>
    </w:p>
    <w:p w14:paraId="48C9B281" w14:textId="77777777" w:rsidR="006F5648" w:rsidRPr="006F5648" w:rsidRDefault="006F5648" w:rsidP="006F5648">
      <w:pPr>
        <w:jc w:val="both"/>
      </w:pPr>
      <w:r w:rsidRPr="006F5648">
        <w:t>Za vrijeme provjere znanja nije dopušteno:</w:t>
      </w:r>
    </w:p>
    <w:p w14:paraId="7CD1CE49" w14:textId="77777777" w:rsidR="006F5648" w:rsidRPr="006F5648" w:rsidRDefault="006F5648" w:rsidP="006F5648">
      <w:pPr>
        <w:jc w:val="both"/>
      </w:pPr>
      <w:r w:rsidRPr="006F5648">
        <w:t>- koristiti se bilo kakvom literaturom odnosno bilješkama,</w:t>
      </w:r>
    </w:p>
    <w:p w14:paraId="17E3B50B" w14:textId="77777777" w:rsidR="006F5648" w:rsidRPr="006F5648" w:rsidRDefault="006F5648" w:rsidP="006F5648">
      <w:pPr>
        <w:jc w:val="both"/>
      </w:pPr>
      <w:r w:rsidRPr="006F5648">
        <w:t>- napuštati prostoriju u kojoj se provjera obavlja,</w:t>
      </w:r>
    </w:p>
    <w:p w14:paraId="15A5177A" w14:textId="77777777" w:rsidR="006F5648" w:rsidRPr="006F5648" w:rsidRDefault="006F5648" w:rsidP="006F5648">
      <w:pPr>
        <w:jc w:val="both"/>
      </w:pPr>
      <w:r w:rsidRPr="006F5648">
        <w:t>- razgovarati s ostalim kandidatima niti na drugi način remetiti koncentraciju kandidata.</w:t>
      </w:r>
    </w:p>
    <w:p w14:paraId="79826ACC" w14:textId="77777777" w:rsidR="006F5648" w:rsidRPr="006F5648" w:rsidRDefault="006F5648" w:rsidP="006F5648">
      <w:pPr>
        <w:ind w:left="1980"/>
        <w:jc w:val="both"/>
      </w:pPr>
    </w:p>
    <w:p w14:paraId="1B481F41" w14:textId="77777777" w:rsidR="006F5648" w:rsidRPr="006F5648" w:rsidRDefault="006F5648" w:rsidP="006F5648">
      <w:pPr>
        <w:jc w:val="both"/>
      </w:pPr>
      <w:r w:rsidRPr="006F5648">
        <w:t>Kandidati koji bi se ponašali neprimjereno ili bi prekršili jedno od gore navedenih pravila bit će udaljeni s testiranja i njihov rezultat Komisija neće bodovati.</w:t>
      </w:r>
    </w:p>
    <w:p w14:paraId="38E3BFEE" w14:textId="77777777" w:rsidR="006F5648" w:rsidRPr="006F5648" w:rsidRDefault="006F5648" w:rsidP="006F5648">
      <w:pPr>
        <w:jc w:val="both"/>
      </w:pPr>
    </w:p>
    <w:p w14:paraId="1446D399" w14:textId="77777777" w:rsidR="006F5648" w:rsidRPr="006F5648" w:rsidRDefault="006F5648" w:rsidP="006F5648">
      <w:pPr>
        <w:jc w:val="both"/>
      </w:pPr>
      <w:r w:rsidRPr="006F5648">
        <w:t>Provjera znanja vrednuje se bodovima od 0 do 10. Smatra se da je kandidat zadovoljio na provedenoj provjeri znanja ako je dobio najmanje 5 bodova. Kandidat koji ne zadovolji na provedenoj provjeri, ne može sudjelovati u daljnjem postupku.</w:t>
      </w:r>
    </w:p>
    <w:p w14:paraId="7C3048A7" w14:textId="77777777" w:rsidR="006F5648" w:rsidRPr="006F5648" w:rsidRDefault="006F5648" w:rsidP="006F5648">
      <w:pPr>
        <w:jc w:val="both"/>
      </w:pPr>
    </w:p>
    <w:p w14:paraId="63603816" w14:textId="77777777" w:rsidR="006F5648" w:rsidRPr="006F5648" w:rsidRDefault="006F5648" w:rsidP="006F5648">
      <w:pPr>
        <w:jc w:val="both"/>
        <w:rPr>
          <w:rFonts w:ascii="Lucida Sans Unicode" w:hAnsi="Lucida Sans Unicode" w:cs="Lucida Sans Unicode"/>
          <w:sz w:val="21"/>
          <w:szCs w:val="21"/>
        </w:rPr>
      </w:pPr>
      <w:r w:rsidRPr="006F5648">
        <w:t>Isti dan nakon provedenog testiranja na ulazu u Zatvor u Splitu, biti će objavljeni rezultati testiranja pod šiframa, koje će kandidati dobiti prilikom testiranja te popis kandidata koji će biti pozvani na razgovor (intervju) s Komisijom koji će se održati istog dana.</w:t>
      </w:r>
    </w:p>
    <w:p w14:paraId="7D5482EC" w14:textId="77777777" w:rsidR="006F5648" w:rsidRPr="006F5648" w:rsidRDefault="006F5648" w:rsidP="006F5648">
      <w:pPr>
        <w:jc w:val="both"/>
      </w:pPr>
    </w:p>
    <w:p w14:paraId="2E2F9D42" w14:textId="77777777" w:rsidR="006F5648" w:rsidRPr="006F5648" w:rsidRDefault="006F5648" w:rsidP="006F5648">
      <w:pPr>
        <w:jc w:val="both"/>
      </w:pPr>
      <w:r w:rsidRPr="006F5648">
        <w:t xml:space="preserve">Nakon objave rezultata testiranja kandidati će imati mogućnost uvida u bodovane testove. </w:t>
      </w:r>
    </w:p>
    <w:p w14:paraId="73B0BAD3" w14:textId="77777777" w:rsidR="006F5648" w:rsidRPr="006F5648" w:rsidRDefault="006F5648" w:rsidP="006F5648">
      <w:pPr>
        <w:jc w:val="both"/>
      </w:pPr>
    </w:p>
    <w:p w14:paraId="5DFC264A" w14:textId="77777777" w:rsidR="006F5648" w:rsidRPr="006F5648" w:rsidRDefault="006F5648" w:rsidP="006F5648">
      <w:pPr>
        <w:jc w:val="both"/>
      </w:pPr>
      <w:r w:rsidRPr="006F5648">
        <w:t>Nakon provedenog intervjua Komisija utvrđuje rang-listu kandidata prema ukupnom broju bodova ostvarenih na testiranju i intervjuu.</w:t>
      </w:r>
    </w:p>
    <w:p w14:paraId="2D55C59E" w14:textId="77777777" w:rsidR="006F5648" w:rsidRPr="006F5648" w:rsidRDefault="006F5648" w:rsidP="006F5648">
      <w:pPr>
        <w:jc w:val="both"/>
      </w:pPr>
    </w:p>
    <w:p w14:paraId="4E8B04FB" w14:textId="77777777" w:rsidR="006F5648" w:rsidRPr="006F5648" w:rsidRDefault="006F5648" w:rsidP="006F5648">
      <w:pPr>
        <w:jc w:val="both"/>
      </w:pPr>
      <w:r w:rsidRPr="006F5648">
        <w:t xml:space="preserve">Kandidati koji će zadovoljiti na testiranju pristupit će provjeri razine posebne tjelesne (motoričke) spremnosti koju će provoditi Komisija za utvrđivanje posebne tjelesne spremnosti istog dana. Kandidatima se preporuča da ponesu sportsku opremu: tenisice, kratke hlače, trenirku, kratku ili dugu majicu. </w:t>
      </w:r>
    </w:p>
    <w:p w14:paraId="464AEF12" w14:textId="77777777" w:rsidR="006F5648" w:rsidRPr="006F5648" w:rsidRDefault="006F5648" w:rsidP="006F5648">
      <w:pPr>
        <w:jc w:val="both"/>
        <w:rPr>
          <w:color w:val="FF0000"/>
        </w:rPr>
      </w:pPr>
    </w:p>
    <w:p w14:paraId="43C24FDE" w14:textId="77777777" w:rsidR="006F5648" w:rsidRPr="006F5648" w:rsidRDefault="006F5648" w:rsidP="006F5648">
      <w:pPr>
        <w:jc w:val="both"/>
      </w:pPr>
    </w:p>
    <w:p w14:paraId="107ED8AF" w14:textId="77777777" w:rsidR="006F5648" w:rsidRPr="006F5648" w:rsidRDefault="006F5648" w:rsidP="006F5648">
      <w:pPr>
        <w:jc w:val="both"/>
      </w:pPr>
    </w:p>
    <w:p w14:paraId="6D4B6DAA" w14:textId="77777777" w:rsidR="006F5648" w:rsidRPr="006F5648" w:rsidRDefault="006F5648" w:rsidP="006F5648">
      <w:pPr>
        <w:jc w:val="both"/>
      </w:pPr>
      <w:r w:rsidRPr="006F5648">
        <w:t xml:space="preserve">                                                                                        Komisija za provedbu javnog natječaja</w:t>
      </w:r>
    </w:p>
    <w:p w14:paraId="01BB0687" w14:textId="77777777" w:rsidR="006F5648" w:rsidRPr="006F5648" w:rsidRDefault="006F5648" w:rsidP="006F5648"/>
    <w:p w14:paraId="7EF60E94" w14:textId="77777777" w:rsidR="006F5648" w:rsidRPr="006F5648" w:rsidRDefault="006F5648" w:rsidP="006F5648"/>
    <w:p w14:paraId="409A440C" w14:textId="77777777" w:rsidR="006F5648" w:rsidRPr="006F5648" w:rsidRDefault="006F5648" w:rsidP="006F5648"/>
    <w:p w14:paraId="3019FAE8" w14:textId="77777777" w:rsidR="00FF7CD0" w:rsidRDefault="00FF7CD0"/>
    <w:sectPr w:rsidR="00FF7CD0" w:rsidSect="007C1FE2">
      <w:footerReference w:type="default" r:id="rId9"/>
      <w:pgSz w:w="11906" w:h="16838"/>
      <w:pgMar w:top="1417" w:right="1417" w:bottom="1417"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19FAF1" w14:textId="77777777" w:rsidR="00000000" w:rsidRDefault="00F714A5">
      <w:r>
        <w:separator/>
      </w:r>
    </w:p>
  </w:endnote>
  <w:endnote w:type="continuationSeparator" w:id="0">
    <w:p w14:paraId="3019FAF3" w14:textId="77777777" w:rsidR="00000000" w:rsidRDefault="00F714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auto"/>
    <w:pitch w:val="variable"/>
    <w:sig w:usb0="E1002EFF" w:usb1="C000605B" w:usb2="00000029" w:usb3="00000000" w:csb0="E1002EFF" w:csb1="C000605B"/>
  </w:font>
  <w:font w:name="Lucida Sans Unicode">
    <w:panose1 w:val="020B0602030504020204"/>
    <w:charset w:val="EE"/>
    <w:family w:val="swiss"/>
    <w:pitch w:val="variable"/>
    <w:sig w:usb0="80000AFF" w:usb1="0000396B" w:usb2="00000000" w:usb3="00000000" w:csb0="000000B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19FAEB" w14:textId="77777777" w:rsidR="00FF7CD0" w:rsidRDefault="00F714A5">
    <w:pPr>
      <w:pStyle w:val="Podnoje"/>
      <w:rPr>
        <w:lang w:val="hr-HR"/>
      </w:rPr>
    </w:pPr>
    <w:r>
      <w:pict w14:anchorId="3019FAE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9.9pt;height:22.4pt" o:bordertopcolor="this" o:borderleftcolor="this" o:borderbottomcolor="this" o:borderrightcolor="this">
          <v:imagedata r:id="rId1" o:title=""/>
        </v:shape>
      </w:pict>
    </w:r>
  </w:p>
  <w:p w14:paraId="3019FAEC" w14:textId="77777777" w:rsidR="00FF7CD0" w:rsidRDefault="00F714A5">
    <w:pPr>
      <w:pStyle w:val="Podnoje"/>
    </w:pPr>
    <w:r w:rsidRPr="00DB08AF">
      <w:rPr>
        <w:lang w:val="hr-HR"/>
      </w:rPr>
      <w:t>514|112012401954|8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19FAED" w14:textId="77777777" w:rsidR="00000000" w:rsidRDefault="00F714A5">
      <w:r>
        <w:separator/>
      </w:r>
    </w:p>
  </w:footnote>
  <w:footnote w:type="continuationSeparator" w:id="0">
    <w:p w14:paraId="3019FAEF" w14:textId="77777777" w:rsidR="00000000" w:rsidRDefault="00F714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CF3CBA"/>
    <w:multiLevelType w:val="multilevel"/>
    <w:tmpl w:val="C2688DE6"/>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1" w15:restartNumberingAfterBreak="0">
    <w:nsid w:val="256F4137"/>
    <w:multiLevelType w:val="hybridMultilevel"/>
    <w:tmpl w:val="F7DA23B6"/>
    <w:lvl w:ilvl="0" w:tplc="041A000F">
      <w:start w:val="20"/>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34B306B3"/>
    <w:multiLevelType w:val="hybridMultilevel"/>
    <w:tmpl w:val="5BAAF31C"/>
    <w:lvl w:ilvl="0" w:tplc="088C4AAA">
      <w:start w:val="1"/>
      <w:numFmt w:val="decimal"/>
      <w:lvlText w:val="%1."/>
      <w:lvlJc w:val="left"/>
      <w:pPr>
        <w:ind w:left="720" w:hanging="360"/>
      </w:pPr>
    </w:lvl>
    <w:lvl w:ilvl="1" w:tplc="C56443A6">
      <w:start w:val="1"/>
      <w:numFmt w:val="lowerLetter"/>
      <w:lvlText w:val="%2."/>
      <w:lvlJc w:val="left"/>
      <w:pPr>
        <w:ind w:left="1440" w:hanging="360"/>
      </w:pPr>
    </w:lvl>
    <w:lvl w:ilvl="2" w:tplc="A2367F28">
      <w:start w:val="1"/>
      <w:numFmt w:val="lowerRoman"/>
      <w:lvlText w:val="%3."/>
      <w:lvlJc w:val="right"/>
      <w:pPr>
        <w:ind w:left="2160" w:hanging="180"/>
      </w:pPr>
    </w:lvl>
    <w:lvl w:ilvl="3" w:tplc="A5C4D436">
      <w:start w:val="1"/>
      <w:numFmt w:val="decimal"/>
      <w:lvlText w:val="%4."/>
      <w:lvlJc w:val="left"/>
      <w:pPr>
        <w:ind w:left="2880" w:hanging="360"/>
      </w:pPr>
    </w:lvl>
    <w:lvl w:ilvl="4" w:tplc="B5EA5390">
      <w:start w:val="1"/>
      <w:numFmt w:val="lowerLetter"/>
      <w:lvlText w:val="%5."/>
      <w:lvlJc w:val="left"/>
      <w:pPr>
        <w:ind w:left="3600" w:hanging="360"/>
      </w:pPr>
    </w:lvl>
    <w:lvl w:ilvl="5" w:tplc="368020FA">
      <w:start w:val="1"/>
      <w:numFmt w:val="lowerRoman"/>
      <w:lvlText w:val="%6."/>
      <w:lvlJc w:val="right"/>
      <w:pPr>
        <w:ind w:left="4320" w:hanging="180"/>
      </w:pPr>
    </w:lvl>
    <w:lvl w:ilvl="6" w:tplc="79424472">
      <w:start w:val="1"/>
      <w:numFmt w:val="decimal"/>
      <w:lvlText w:val="%7."/>
      <w:lvlJc w:val="left"/>
      <w:pPr>
        <w:ind w:left="5040" w:hanging="360"/>
      </w:pPr>
    </w:lvl>
    <w:lvl w:ilvl="7" w:tplc="3A1EEEEE">
      <w:start w:val="1"/>
      <w:numFmt w:val="lowerLetter"/>
      <w:lvlText w:val="%8."/>
      <w:lvlJc w:val="left"/>
      <w:pPr>
        <w:ind w:left="5760" w:hanging="360"/>
      </w:pPr>
    </w:lvl>
    <w:lvl w:ilvl="8" w:tplc="AEAEE474">
      <w:start w:val="1"/>
      <w:numFmt w:val="lowerRoman"/>
      <w:lvlText w:val="%9."/>
      <w:lvlJc w:val="right"/>
      <w:pPr>
        <w:ind w:left="6480" w:hanging="180"/>
      </w:pPr>
    </w:lvl>
  </w:abstractNum>
  <w:abstractNum w:abstractNumId="3" w15:restartNumberingAfterBreak="0">
    <w:nsid w:val="5D2A4C65"/>
    <w:multiLevelType w:val="multilevel"/>
    <w:tmpl w:val="E7846070"/>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4" w15:restartNumberingAfterBreak="0">
    <w:nsid w:val="6FB66D9A"/>
    <w:multiLevelType w:val="multilevel"/>
    <w:tmpl w:val="D92AB8CC"/>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5" w15:restartNumberingAfterBreak="0">
    <w:nsid w:val="76A97EA7"/>
    <w:multiLevelType w:val="multilevel"/>
    <w:tmpl w:val="2F88FF86"/>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num w:numId="1" w16cid:durableId="1900742875">
    <w:abstractNumId w:val="4"/>
  </w:num>
  <w:num w:numId="2" w16cid:durableId="1969701733">
    <w:abstractNumId w:val="0"/>
  </w:num>
  <w:num w:numId="3" w16cid:durableId="549923419">
    <w:abstractNumId w:val="3"/>
  </w:num>
  <w:num w:numId="4" w16cid:durableId="99686373">
    <w:abstractNumId w:val="5"/>
  </w:num>
  <w:num w:numId="5" w16cid:durableId="146871138">
    <w:abstractNumId w:val="2"/>
  </w:num>
  <w:num w:numId="6" w16cid:durableId="11669413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7CD0"/>
    <w:rsid w:val="006F5648"/>
    <w:rsid w:val="00F714A5"/>
    <w:rsid w:val="00FF7CD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19FACE"/>
  <w15:docId w15:val="{89B84AB0-BCA6-4E18-8FD4-1DE16137C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7C1FE2"/>
    <w:rPr>
      <w:sz w:val="24"/>
      <w:szCs w:val="24"/>
      <w:lang w:val="hr-HR"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99"/>
    <w:rsid w:val="00A71E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aglavlje">
    <w:name w:val="header"/>
    <w:basedOn w:val="Normal"/>
    <w:uiPriority w:val="99"/>
    <w:rsid w:val="00C95074"/>
    <w:pPr>
      <w:tabs>
        <w:tab w:val="center" w:pos="4536"/>
        <w:tab w:val="right" w:pos="9072"/>
      </w:tabs>
    </w:pPr>
    <w:rPr>
      <w:lang w:val="en-US" w:eastAsia="en-US"/>
    </w:rPr>
  </w:style>
  <w:style w:type="character" w:customStyle="1" w:styleId="HeaderChar">
    <w:name w:val="Header Char"/>
    <w:uiPriority w:val="99"/>
    <w:locked/>
    <w:rsid w:val="00C95074"/>
    <w:rPr>
      <w:rFonts w:cs="Times New Roman"/>
      <w:sz w:val="24"/>
    </w:rPr>
  </w:style>
  <w:style w:type="paragraph" w:styleId="Podnoje">
    <w:name w:val="footer"/>
    <w:basedOn w:val="Normal"/>
    <w:uiPriority w:val="99"/>
    <w:qFormat/>
    <w:rsid w:val="00C95074"/>
    <w:pPr>
      <w:tabs>
        <w:tab w:val="center" w:pos="4536"/>
        <w:tab w:val="right" w:pos="9072"/>
      </w:tabs>
    </w:pPr>
    <w:rPr>
      <w:lang w:val="en-US" w:eastAsia="en-US"/>
    </w:rPr>
  </w:style>
  <w:style w:type="character" w:customStyle="1" w:styleId="FooterChar">
    <w:name w:val="Footer Char"/>
    <w:uiPriority w:val="99"/>
    <w:locked/>
    <w:rsid w:val="00C95074"/>
    <w:rPr>
      <w:rFonts w:cs="Times New Roman"/>
      <w:sz w:val="24"/>
    </w:rPr>
  </w:style>
  <w:style w:type="character" w:styleId="Referencakomentara">
    <w:name w:val="annotation reference"/>
    <w:uiPriority w:val="99"/>
    <w:semiHidden/>
    <w:rsid w:val="004B4568"/>
    <w:rPr>
      <w:rFonts w:cs="Times New Roman"/>
      <w:sz w:val="16"/>
    </w:rPr>
  </w:style>
  <w:style w:type="paragraph" w:styleId="Tekstkomentara">
    <w:name w:val="annotation text"/>
    <w:basedOn w:val="Normal"/>
    <w:uiPriority w:val="99"/>
    <w:semiHidden/>
    <w:rsid w:val="004B4568"/>
    <w:rPr>
      <w:sz w:val="20"/>
      <w:szCs w:val="20"/>
    </w:rPr>
  </w:style>
  <w:style w:type="character" w:customStyle="1" w:styleId="CommentTextChar">
    <w:name w:val="Comment Text Char"/>
    <w:uiPriority w:val="99"/>
    <w:semiHidden/>
    <w:locked/>
    <w:rPr>
      <w:rFonts w:cs="Times New Roman"/>
      <w:sz w:val="20"/>
      <w:szCs w:val="20"/>
      <w:lang w:val="hr-HR" w:eastAsia="hr-HR"/>
    </w:rPr>
  </w:style>
  <w:style w:type="paragraph" w:styleId="Predmetkomentara">
    <w:name w:val="annotation subject"/>
    <w:basedOn w:val="Tekstkomentara"/>
    <w:uiPriority w:val="99"/>
    <w:semiHidden/>
    <w:rsid w:val="004B4568"/>
    <w:rPr>
      <w:b/>
      <w:bCs/>
    </w:rPr>
  </w:style>
  <w:style w:type="character" w:customStyle="1" w:styleId="CommentSubjectChar">
    <w:name w:val="Comment Subject Char"/>
    <w:uiPriority w:val="99"/>
    <w:semiHidden/>
    <w:locked/>
    <w:rPr>
      <w:rFonts w:cs="Times New Roman"/>
      <w:b/>
      <w:bCs/>
      <w:sz w:val="20"/>
      <w:szCs w:val="20"/>
      <w:lang w:val="hr-HR" w:eastAsia="hr-HR"/>
    </w:rPr>
  </w:style>
  <w:style w:type="paragraph" w:styleId="Tekstbalonia">
    <w:name w:val="Balloon Text"/>
    <w:basedOn w:val="Normal"/>
    <w:uiPriority w:val="99"/>
    <w:semiHidden/>
    <w:rsid w:val="004B4568"/>
    <w:rPr>
      <w:rFonts w:ascii="Tahoma" w:hAnsi="Tahoma" w:cs="Tahoma"/>
      <w:sz w:val="16"/>
      <w:szCs w:val="16"/>
    </w:rPr>
  </w:style>
  <w:style w:type="character" w:customStyle="1" w:styleId="BalloonTextChar">
    <w:name w:val="Balloon Text Char"/>
    <w:uiPriority w:val="99"/>
    <w:semiHidden/>
    <w:locked/>
    <w:rPr>
      <w:rFonts w:cs="Times New Roman"/>
      <w:sz w:val="2"/>
      <w:lang w:val="hr-HR"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8DD1C6-4029-47CE-8729-D739C775F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588</Words>
  <Characters>3355</Characters>
  <Application>Microsoft Office Word</Application>
  <DocSecurity>0</DocSecurity>
  <Lines>27</Lines>
  <Paragraphs>7</Paragraphs>
  <ScaleCrop>false</ScaleCrop>
  <Company>RH - TDU</Company>
  <LinksUpToDate>false</LinksUpToDate>
  <CharactersWithSpaces>3936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creator>Željko Čvorak</dc:creator>
  <cp:lastModifiedBy>Lana Videc</cp:lastModifiedBy>
  <cp:revision>2</cp:revision>
  <cp:lastPrinted>2013-10-21T09:54:00Z</cp:lastPrinted>
  <dcterms:created xsi:type="dcterms:W3CDTF">2024-11-20T09:10:00Z</dcterms:created>
  <dcterms:modified xsi:type="dcterms:W3CDTF">2024-11-20T09:10:00Z</dcterms:modified>
</cp:coreProperties>
</file>