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B6914" w:rsidRPr="005A062C" w:rsidRDefault="002B6914" w:rsidP="002B6914">
      <w:pPr>
        <w:jc w:val="center"/>
        <w:rPr>
          <w:rFonts w:ascii="Arial" w:hAnsi="Arial" w:cs="Arial"/>
        </w:rPr>
      </w:pPr>
    </w:p>
    <w:p w:rsidR="00B87569" w:rsidRPr="005A062C" w:rsidRDefault="002B6914" w:rsidP="002B6914">
      <w:pPr>
        <w:jc w:val="center"/>
        <w:rPr>
          <w:rFonts w:ascii="Arial" w:hAnsi="Arial" w:cs="Arial"/>
          <w:b/>
        </w:rPr>
      </w:pPr>
      <w:r w:rsidRPr="005A062C">
        <w:rPr>
          <w:rFonts w:ascii="Arial" w:hAnsi="Arial" w:cs="Arial"/>
          <w:b/>
        </w:rPr>
        <w:t>OPIS POSLOVA,</w:t>
      </w:r>
      <w:r w:rsidR="00B87569" w:rsidRPr="005A062C">
        <w:rPr>
          <w:rFonts w:ascii="Arial" w:hAnsi="Arial" w:cs="Arial"/>
          <w:b/>
        </w:rPr>
        <w:t xml:space="preserve"> </w:t>
      </w:r>
      <w:r w:rsidRPr="005A062C">
        <w:rPr>
          <w:rFonts w:ascii="Arial" w:hAnsi="Arial" w:cs="Arial"/>
          <w:b/>
        </w:rPr>
        <w:t>SADRŽAJ I NAČIN TESTIRANJA, PODACI O PLAĆI</w:t>
      </w:r>
    </w:p>
    <w:p w:rsidR="00735520" w:rsidRDefault="00735520" w:rsidP="00735520">
      <w:pPr>
        <w:spacing w:after="0" w:line="240" w:lineRule="auto"/>
        <w:jc w:val="both"/>
        <w:rPr>
          <w:rFonts w:ascii="Arial" w:hAnsi="Arial" w:cs="Arial"/>
          <w:b/>
        </w:rPr>
      </w:pPr>
    </w:p>
    <w:p w:rsidR="005A062C" w:rsidRPr="005A062C" w:rsidRDefault="005A062C" w:rsidP="00735520">
      <w:pPr>
        <w:spacing w:after="0" w:line="240" w:lineRule="auto"/>
        <w:jc w:val="both"/>
        <w:rPr>
          <w:rFonts w:ascii="Arial" w:hAnsi="Arial" w:cs="Arial"/>
          <w:b/>
        </w:rPr>
      </w:pPr>
    </w:p>
    <w:p w:rsidR="00735520" w:rsidRPr="005A062C" w:rsidRDefault="00735520" w:rsidP="00735520">
      <w:pPr>
        <w:pStyle w:val="Odlomakpopisa"/>
        <w:numPr>
          <w:ilvl w:val="0"/>
          <w:numId w:val="19"/>
        </w:numPr>
        <w:spacing w:after="0" w:line="240" w:lineRule="auto"/>
        <w:jc w:val="both"/>
        <w:rPr>
          <w:rFonts w:ascii="Arial" w:hAnsi="Arial" w:cs="Arial"/>
          <w:b/>
        </w:rPr>
      </w:pPr>
      <w:r w:rsidRPr="005A062C">
        <w:rPr>
          <w:rFonts w:ascii="Arial" w:hAnsi="Arial" w:cs="Arial"/>
          <w:b/>
        </w:rPr>
        <w:t>SLUŽBA KRIMINALISTIČKE POLICIJE</w:t>
      </w:r>
    </w:p>
    <w:p w:rsidR="005A062C" w:rsidRDefault="00735520" w:rsidP="00735520">
      <w:pPr>
        <w:pStyle w:val="Odlomakpopisa"/>
        <w:numPr>
          <w:ilvl w:val="0"/>
          <w:numId w:val="21"/>
        </w:numPr>
        <w:spacing w:after="0" w:line="240" w:lineRule="auto"/>
        <w:jc w:val="both"/>
        <w:rPr>
          <w:rFonts w:ascii="Arial" w:hAnsi="Arial" w:cs="Arial"/>
          <w:b/>
        </w:rPr>
      </w:pPr>
      <w:r w:rsidRPr="005A062C">
        <w:rPr>
          <w:rFonts w:ascii="Arial" w:hAnsi="Arial" w:cs="Arial"/>
          <w:b/>
          <w:shd w:val="clear" w:color="auto" w:fill="FFFFFF"/>
        </w:rPr>
        <w:t>samostalni policijski službenik u policijskoj upravi</w:t>
      </w:r>
      <w:r w:rsidRPr="005A062C">
        <w:rPr>
          <w:rFonts w:ascii="Arial" w:hAnsi="Arial" w:cs="Arial"/>
          <w:b/>
        </w:rPr>
        <w:t xml:space="preserve"> </w:t>
      </w:r>
    </w:p>
    <w:p w:rsidR="00735520" w:rsidRPr="005A062C" w:rsidRDefault="005A062C" w:rsidP="005A062C">
      <w:pPr>
        <w:pStyle w:val="Odlomakpopisa"/>
        <w:spacing w:after="0" w:line="240" w:lineRule="auto"/>
        <w:ind w:left="1080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(policijski službenik za gospodarski kriminalitet i korupciju)</w:t>
      </w:r>
      <w:bookmarkStart w:id="0" w:name="_GoBack"/>
      <w:bookmarkEnd w:id="0"/>
      <w:r w:rsidR="00735520" w:rsidRPr="005A062C">
        <w:rPr>
          <w:rFonts w:ascii="Arial" w:hAnsi="Arial" w:cs="Arial"/>
          <w:b/>
        </w:rPr>
        <w:t xml:space="preserve"> </w:t>
      </w:r>
      <w:r w:rsidR="00735520" w:rsidRPr="005A062C">
        <w:rPr>
          <w:rFonts w:ascii="Arial" w:hAnsi="Arial" w:cs="Arial"/>
        </w:rPr>
        <w:t>– 1 izvršitelj</w:t>
      </w:r>
      <w:r w:rsidR="00735520" w:rsidRPr="005A062C">
        <w:rPr>
          <w:rFonts w:ascii="Arial" w:hAnsi="Arial" w:cs="Arial"/>
          <w:b/>
        </w:rPr>
        <w:t xml:space="preserve"> </w:t>
      </w:r>
    </w:p>
    <w:p w:rsidR="00CF5EC9" w:rsidRPr="005A062C" w:rsidRDefault="00CF5EC9" w:rsidP="00CF5EC9">
      <w:pPr>
        <w:pStyle w:val="Odlomakpopisa"/>
        <w:spacing w:after="0" w:line="240" w:lineRule="auto"/>
        <w:ind w:left="1080"/>
        <w:jc w:val="both"/>
        <w:rPr>
          <w:rFonts w:ascii="Arial" w:hAnsi="Arial" w:cs="Arial"/>
          <w:b/>
        </w:rPr>
      </w:pPr>
    </w:p>
    <w:p w:rsidR="00735520" w:rsidRPr="005A062C" w:rsidRDefault="00735520" w:rsidP="00735520">
      <w:pPr>
        <w:jc w:val="both"/>
        <w:rPr>
          <w:rFonts w:ascii="Arial" w:hAnsi="Arial" w:cs="Arial"/>
          <w:b/>
        </w:rPr>
      </w:pPr>
      <w:r w:rsidRPr="005A062C">
        <w:rPr>
          <w:rFonts w:ascii="Arial" w:hAnsi="Arial" w:cs="Arial"/>
          <w:shd w:val="clear" w:color="auto" w:fill="FFFFFF"/>
        </w:rPr>
        <w:t xml:space="preserve">Neposredno provodi kriminalistička istraživanja; poduzima operativne mjere i radnje u cilju sprečavanja i otkrivanja kaznenih djela gospodarskog kriminaliteta i korupcije te njihovih počinitelja; analizira, prati i izučava sve pojavne oblike kaznenih djela iz domene gospodarskog kriminaliteta i korupcije te iznalazi najučinkovitije metode za njegovo suzbijanje, otkrivanje i dokazivanje; posebno se usmjerava na ekonomski kriminalitet (proizvodnja, usluge, trgovina), financijski kriminalitet (financijske usluge, novčane transakcije, trgovanje vrijednosnim papirima), korupciju, financijske istrage, pranje novca, porezne prijevare i sivu ekonomiju; zaprima kaznene prijave; obavlja dokazne radnje povjerene policiji; pruža stručnu pomoć Policijskoj postaji, a kod složenijih kaznenih djela u Policijskoj postaji neposredno se uključuje u rad i upravlja kriminalističkim istraživanjem; neposredno provodi nadzor nad radom policijskih postaja, surađuje s drugim ustrojstvenim jedinicama, predstavnicima državnog odvjetništva i tijelima državne uprave te pravnim osobama; neposredno poduzima </w:t>
      </w:r>
      <w:proofErr w:type="spellStart"/>
      <w:r w:rsidRPr="005A062C">
        <w:rPr>
          <w:rFonts w:ascii="Arial" w:hAnsi="Arial" w:cs="Arial"/>
          <w:shd w:val="clear" w:color="auto" w:fill="FFFFFF"/>
        </w:rPr>
        <w:t>izvidne</w:t>
      </w:r>
      <w:proofErr w:type="spellEnd"/>
      <w:r w:rsidRPr="005A062C">
        <w:rPr>
          <w:rFonts w:ascii="Arial" w:hAnsi="Arial" w:cs="Arial"/>
          <w:shd w:val="clear" w:color="auto" w:fill="FFFFFF"/>
        </w:rPr>
        <w:t xml:space="preserve"> mjere i radnje u cilju traganja i identificiranja nezakonito stečene imovine, imovine počinitelja te sumnjivih financijskih transakcija i aktivnosti; popunjava obrasce o kaznenim djelima i počiniteljima; učestvuje u izradi informacija; obavlja i druge poslove sukladno naloženim zadaćama.</w:t>
      </w:r>
    </w:p>
    <w:tbl>
      <w:tblPr>
        <w:tblpPr w:leftFromText="45" w:rightFromText="45" w:vertAnchor="text"/>
        <w:tblW w:w="5000" w:type="pct"/>
        <w:tblCellSpacing w:w="15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072"/>
      </w:tblGrid>
      <w:tr w:rsidR="005A062C" w:rsidRPr="005A062C" w:rsidTr="009279B5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9279B5" w:rsidRPr="005A062C" w:rsidRDefault="009279B5" w:rsidP="009279B5">
            <w:pPr>
              <w:spacing w:after="0" w:line="240" w:lineRule="auto"/>
              <w:jc w:val="both"/>
              <w:rPr>
                <w:rFonts w:ascii="Arial" w:eastAsia="Times New Roman" w:hAnsi="Arial" w:cs="Arial"/>
                <w:lang w:eastAsia="hr-HR"/>
              </w:rPr>
            </w:pPr>
            <w:r w:rsidRPr="005A062C">
              <w:rPr>
                <w:rFonts w:ascii="Arial" w:eastAsia="Times New Roman" w:hAnsi="Arial" w:cs="Arial"/>
                <w:lang w:eastAsia="hr-HR"/>
              </w:rPr>
              <w:t> </w:t>
            </w:r>
          </w:p>
        </w:tc>
      </w:tr>
    </w:tbl>
    <w:p w:rsidR="004E4B9D" w:rsidRPr="005A062C" w:rsidRDefault="004E4B9D" w:rsidP="004E4B9D">
      <w:pPr>
        <w:rPr>
          <w:rFonts w:ascii="Arial" w:hAnsi="Arial" w:cs="Arial"/>
        </w:rPr>
      </w:pPr>
      <w:r w:rsidRPr="005A062C">
        <w:rPr>
          <w:rFonts w:ascii="Arial" w:hAnsi="Arial" w:cs="Arial"/>
        </w:rPr>
        <w:t>PRAVNI IZVORI ZA PRIPREMANJE KANDIDATA ZA TESTIRANJE:</w:t>
      </w:r>
    </w:p>
    <w:p w:rsidR="005A062C" w:rsidRPr="005A062C" w:rsidRDefault="005A062C" w:rsidP="005A062C">
      <w:pPr>
        <w:spacing w:after="0"/>
        <w:jc w:val="both"/>
        <w:rPr>
          <w:rFonts w:ascii="Arial" w:hAnsi="Arial" w:cs="Arial"/>
        </w:rPr>
      </w:pPr>
      <w:r w:rsidRPr="005A062C">
        <w:rPr>
          <w:rFonts w:ascii="Arial" w:hAnsi="Arial" w:cs="Arial"/>
        </w:rPr>
        <w:t>PRAVNI IZVORI ZA PRIPREMANJE KANDIDATA ZA TESTIRANJE:</w:t>
      </w:r>
    </w:p>
    <w:p w:rsidR="005A062C" w:rsidRPr="005A062C" w:rsidRDefault="005A062C" w:rsidP="005A062C">
      <w:pPr>
        <w:numPr>
          <w:ilvl w:val="0"/>
          <w:numId w:val="22"/>
        </w:numPr>
        <w:spacing w:after="0"/>
        <w:contextualSpacing/>
        <w:jc w:val="both"/>
        <w:rPr>
          <w:rFonts w:ascii="Arial" w:hAnsi="Arial" w:cs="Arial"/>
        </w:rPr>
      </w:pPr>
      <w:r w:rsidRPr="005A062C">
        <w:rPr>
          <w:rFonts w:ascii="Arial" w:hAnsi="Arial" w:cs="Arial"/>
        </w:rPr>
        <w:t>Zakon o policiji (Narodne novine, broj: 34/11, 130/12, 89/14, 151/14, 33/15, 121/16, 66/19 i 155/23)</w:t>
      </w:r>
    </w:p>
    <w:p w:rsidR="005A062C" w:rsidRPr="005A062C" w:rsidRDefault="005A062C" w:rsidP="005A062C">
      <w:pPr>
        <w:numPr>
          <w:ilvl w:val="0"/>
          <w:numId w:val="22"/>
        </w:numPr>
        <w:spacing w:after="0"/>
        <w:jc w:val="both"/>
        <w:rPr>
          <w:rFonts w:ascii="Arial" w:hAnsi="Arial" w:cs="Arial"/>
        </w:rPr>
      </w:pPr>
      <w:r w:rsidRPr="005A062C">
        <w:rPr>
          <w:rFonts w:ascii="Arial" w:hAnsi="Arial" w:cs="Arial"/>
        </w:rPr>
        <w:t>Kazneni zakon (</w:t>
      </w:r>
      <w:r w:rsidRPr="005A062C">
        <w:rPr>
          <w:rFonts w:ascii="Arial" w:eastAsia="Times New Roman" w:hAnsi="Arial" w:cs="Arial"/>
          <w:lang w:eastAsia="hr-HR"/>
        </w:rPr>
        <w:t xml:space="preserve">Narodne novine, broj: 125/11, 144/12, 56/15, 61/15, 101/17, 118/18, 126/19, 84/21, 114/22, 114/23, 36/24 – Glava dvanaesta (XII.), Kaznena djela protiv radnih odnosa i socijalnog osiguranja, Glava dvadeset četvrta (XXIV.), Kaznena djela protiv gospodarstva, Glava dvadeset osma (XXVIII.) Kaznena djela protiv službene dužnosti), </w:t>
      </w:r>
    </w:p>
    <w:p w:rsidR="005A062C" w:rsidRPr="005A062C" w:rsidRDefault="005A062C" w:rsidP="005A062C">
      <w:pPr>
        <w:numPr>
          <w:ilvl w:val="0"/>
          <w:numId w:val="22"/>
        </w:numPr>
        <w:spacing w:after="0"/>
        <w:jc w:val="both"/>
        <w:rPr>
          <w:rFonts w:ascii="Arial" w:hAnsi="Arial" w:cs="Arial"/>
        </w:rPr>
      </w:pPr>
      <w:r w:rsidRPr="005A062C">
        <w:rPr>
          <w:rFonts w:ascii="Arial" w:hAnsi="Arial" w:cs="Arial"/>
        </w:rPr>
        <w:t xml:space="preserve">Zakon o kaznenom postupku (Narodne novine, broj: 152/08, 76/09, 80/11, 121/11, 91/12, 143/12, 56/13, 145/13, 152/14, 70/17, 126/19, 126/19, 130/20, 80/22, 36/24 – Glava šesnaest (XVI.) Izvidi i istraživanje), </w:t>
      </w:r>
    </w:p>
    <w:p w:rsidR="005A062C" w:rsidRPr="005A062C" w:rsidRDefault="005A062C" w:rsidP="005A062C">
      <w:pPr>
        <w:numPr>
          <w:ilvl w:val="0"/>
          <w:numId w:val="22"/>
        </w:numPr>
        <w:jc w:val="both"/>
        <w:rPr>
          <w:rFonts w:ascii="Arial" w:hAnsi="Arial" w:cs="Arial"/>
        </w:rPr>
      </w:pPr>
      <w:r w:rsidRPr="005A062C">
        <w:rPr>
          <w:rFonts w:ascii="Arial" w:hAnsi="Arial" w:cs="Arial"/>
        </w:rPr>
        <w:t>Strategija sprječavanja korupcije za razdoblje 2021. do 2030. godine (</w:t>
      </w:r>
      <w:r w:rsidRPr="005A062C">
        <w:rPr>
          <w:rFonts w:ascii="Arial" w:eastAsia="Times New Roman" w:hAnsi="Arial" w:cs="Arial"/>
          <w:lang w:eastAsia="hr-HR"/>
        </w:rPr>
        <w:t xml:space="preserve">Narodne novine, broj: 120/21) </w:t>
      </w:r>
    </w:p>
    <w:p w:rsidR="00962F82" w:rsidRPr="005A062C" w:rsidRDefault="00962F82" w:rsidP="007C04B0">
      <w:pPr>
        <w:pStyle w:val="Odlomakpopisa"/>
        <w:spacing w:after="0" w:line="330" w:lineRule="atLeast"/>
        <w:rPr>
          <w:rFonts w:ascii="Arial" w:eastAsia="Times New Roman" w:hAnsi="Arial" w:cs="Arial"/>
          <w:lang w:eastAsia="hr-HR"/>
        </w:rPr>
      </w:pPr>
      <w:r w:rsidRPr="005A062C">
        <w:rPr>
          <w:rFonts w:ascii="Arial" w:eastAsia="Times New Roman" w:hAnsi="Arial" w:cs="Arial"/>
          <w:bCs/>
          <w:u w:val="single"/>
          <w:lang w:eastAsia="hr-HR"/>
        </w:rPr>
        <w:t xml:space="preserve">Način testiranja: </w:t>
      </w:r>
    </w:p>
    <w:p w:rsidR="00962F82" w:rsidRPr="005A062C" w:rsidRDefault="00962F82" w:rsidP="00962F82">
      <w:pPr>
        <w:numPr>
          <w:ilvl w:val="0"/>
          <w:numId w:val="15"/>
        </w:numPr>
        <w:spacing w:before="100" w:beforeAutospacing="1" w:after="100" w:afterAutospacing="1" w:line="330" w:lineRule="atLeast"/>
        <w:ind w:left="0"/>
        <w:rPr>
          <w:rFonts w:ascii="Arial" w:eastAsia="Times New Roman" w:hAnsi="Arial" w:cs="Arial"/>
          <w:lang w:eastAsia="hr-HR"/>
        </w:rPr>
      </w:pPr>
      <w:r w:rsidRPr="005A062C">
        <w:rPr>
          <w:rFonts w:ascii="Arial" w:eastAsia="Times New Roman" w:hAnsi="Arial" w:cs="Arial"/>
          <w:lang w:eastAsia="hr-HR"/>
        </w:rPr>
        <w:t>pisana provjera propisa bitnih za obavljanje poslova radnog mjesta</w:t>
      </w:r>
    </w:p>
    <w:p w:rsidR="00962F82" w:rsidRPr="005A062C" w:rsidRDefault="00962F82" w:rsidP="00962F82">
      <w:pPr>
        <w:numPr>
          <w:ilvl w:val="0"/>
          <w:numId w:val="15"/>
        </w:numPr>
        <w:spacing w:before="100" w:beforeAutospacing="1" w:after="100" w:afterAutospacing="1" w:line="330" w:lineRule="atLeast"/>
        <w:ind w:left="0"/>
        <w:rPr>
          <w:rFonts w:ascii="Arial" w:eastAsia="Times New Roman" w:hAnsi="Arial" w:cs="Arial"/>
          <w:lang w:eastAsia="hr-HR"/>
        </w:rPr>
      </w:pPr>
      <w:r w:rsidRPr="005A062C">
        <w:rPr>
          <w:rFonts w:ascii="Arial" w:eastAsia="Times New Roman" w:hAnsi="Arial" w:cs="Arial"/>
          <w:lang w:eastAsia="hr-HR"/>
        </w:rPr>
        <w:t>razgovor s Komisijom (intervju) za kandidate koji zadovolje na pisanoj provjeri</w:t>
      </w:r>
    </w:p>
    <w:p w:rsidR="00CF5EC9" w:rsidRPr="005A062C" w:rsidRDefault="00CF5EC9" w:rsidP="002829E4">
      <w:pPr>
        <w:spacing w:after="0"/>
        <w:jc w:val="center"/>
        <w:rPr>
          <w:rFonts w:ascii="Arial" w:eastAsia="Times New Roman" w:hAnsi="Arial" w:cs="Arial"/>
          <w:b/>
          <w:bCs/>
          <w:lang w:eastAsia="hr-HR"/>
        </w:rPr>
      </w:pPr>
    </w:p>
    <w:p w:rsidR="002829E4" w:rsidRPr="005A062C" w:rsidRDefault="002829E4" w:rsidP="002829E4">
      <w:pPr>
        <w:spacing w:after="0"/>
        <w:jc w:val="center"/>
        <w:rPr>
          <w:rFonts w:ascii="Arial" w:eastAsia="Times New Roman" w:hAnsi="Arial" w:cs="Arial"/>
          <w:b/>
          <w:bCs/>
          <w:lang w:eastAsia="hr-HR"/>
        </w:rPr>
      </w:pPr>
      <w:r w:rsidRPr="005A062C">
        <w:rPr>
          <w:rFonts w:ascii="Arial" w:eastAsia="Times New Roman" w:hAnsi="Arial" w:cs="Arial"/>
          <w:b/>
          <w:bCs/>
          <w:lang w:eastAsia="hr-HR"/>
        </w:rPr>
        <w:lastRenderedPageBreak/>
        <w:t>PLAĆA RADNIH MJESTA POLICIJSKIH SLUŽBENIKA</w:t>
      </w:r>
    </w:p>
    <w:p w:rsidR="002829E4" w:rsidRPr="005A062C" w:rsidRDefault="002829E4" w:rsidP="002829E4">
      <w:pPr>
        <w:spacing w:after="0"/>
        <w:jc w:val="center"/>
        <w:rPr>
          <w:rFonts w:ascii="Arial" w:eastAsia="Times New Roman" w:hAnsi="Arial" w:cs="Arial"/>
          <w:b/>
          <w:bCs/>
          <w:lang w:eastAsia="hr-HR"/>
        </w:rPr>
      </w:pPr>
    </w:p>
    <w:p w:rsidR="00D338FC" w:rsidRPr="005A062C" w:rsidRDefault="00D338FC" w:rsidP="00D338FC">
      <w:pPr>
        <w:spacing w:after="0" w:line="330" w:lineRule="atLeast"/>
        <w:jc w:val="both"/>
        <w:rPr>
          <w:rFonts w:ascii="Arial" w:hAnsi="Arial" w:cs="Arial"/>
        </w:rPr>
      </w:pPr>
      <w:r w:rsidRPr="005A062C">
        <w:rPr>
          <w:rFonts w:ascii="Arial" w:eastAsia="Times New Roman" w:hAnsi="Arial" w:cs="Arial"/>
          <w:lang w:eastAsia="hr-HR"/>
        </w:rPr>
        <w:t xml:space="preserve">Plaća radnih mjesta polilcijskih službenika određena je Uredbom o nazivima radnih mjesta, uvjetima za raspored i koeficijentima za obračun plaće u državnoj službi (Narodne novine, br. 22/24  i 33/24), </w:t>
      </w:r>
      <w:r w:rsidRPr="005A062C">
        <w:rPr>
          <w:rFonts w:ascii="Arial" w:hAnsi="Arial" w:cs="Arial"/>
        </w:rPr>
        <w:t>Zakonom o plaćama u državnoj službi i javnim službama (Narodne novine, br. 155/23) te Kolektivnim ugovorom za državne službenike i namještenike (Narodne novine, br. 56/22, 127/22 – Dodatak I., 58/23 – Dodatak II., 128/23 – Dodatak III. i 29/24).</w:t>
      </w:r>
    </w:p>
    <w:p w:rsidR="002829E4" w:rsidRPr="005A062C" w:rsidRDefault="002829E4" w:rsidP="002829E4">
      <w:pPr>
        <w:spacing w:after="0" w:line="255" w:lineRule="atLeast"/>
        <w:rPr>
          <w:rFonts w:ascii="Arial" w:hAnsi="Arial" w:cs="Arial"/>
        </w:rPr>
      </w:pPr>
      <w:r w:rsidRPr="005A062C">
        <w:rPr>
          <w:rFonts w:ascii="Arial" w:eastAsia="Times New Roman" w:hAnsi="Arial" w:cs="Arial"/>
          <w:b/>
          <w:lang w:eastAsia="hr-HR"/>
        </w:rPr>
        <w:t xml:space="preserve">        </w:t>
      </w:r>
    </w:p>
    <w:p w:rsidR="004953B4" w:rsidRPr="005A062C" w:rsidRDefault="004953B4" w:rsidP="004953B4">
      <w:pPr>
        <w:spacing w:line="240" w:lineRule="auto"/>
        <w:jc w:val="both"/>
        <w:rPr>
          <w:rFonts w:ascii="Arial" w:hAnsi="Arial" w:cs="Arial"/>
        </w:rPr>
      </w:pPr>
      <w:r w:rsidRPr="005A062C">
        <w:rPr>
          <w:rFonts w:ascii="Arial" w:hAnsi="Arial" w:cs="Arial"/>
        </w:rPr>
        <w:t xml:space="preserve">Spomenuti propisi mogu se pronaći na web stranicama Narodnih novina  </w:t>
      </w:r>
      <w:hyperlink r:id="rId6" w:history="1">
        <w:r w:rsidRPr="005A062C">
          <w:rPr>
            <w:rStyle w:val="Hiperveza"/>
            <w:rFonts w:ascii="Arial" w:hAnsi="Arial" w:cs="Arial"/>
            <w:color w:val="auto"/>
          </w:rPr>
          <w:t>https://www.nn.hr/</w:t>
        </w:r>
      </w:hyperlink>
    </w:p>
    <w:p w:rsidR="004953B4" w:rsidRPr="005A062C" w:rsidRDefault="004953B4" w:rsidP="006A3B60">
      <w:pPr>
        <w:jc w:val="both"/>
        <w:rPr>
          <w:rFonts w:ascii="Arial" w:hAnsi="Arial" w:cs="Arial"/>
        </w:rPr>
      </w:pPr>
    </w:p>
    <w:sectPr w:rsidR="004953B4" w:rsidRPr="005A062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C85EB5"/>
    <w:multiLevelType w:val="hybridMultilevel"/>
    <w:tmpl w:val="61241DA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660B5F"/>
    <w:multiLevelType w:val="hybridMultilevel"/>
    <w:tmpl w:val="5FDAA9A2"/>
    <w:lvl w:ilvl="0" w:tplc="2F46F70E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  <w:color w:val="000000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600BC2"/>
    <w:multiLevelType w:val="hybridMultilevel"/>
    <w:tmpl w:val="20C4751E"/>
    <w:lvl w:ilvl="0" w:tplc="40A8030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2E107D5"/>
    <w:multiLevelType w:val="hybridMultilevel"/>
    <w:tmpl w:val="4C56E9AC"/>
    <w:lvl w:ilvl="0" w:tplc="E892E92C">
      <w:start w:val="1"/>
      <w:numFmt w:val="decimal"/>
      <w:lvlText w:val="%1."/>
      <w:lvlJc w:val="left"/>
      <w:pPr>
        <w:ind w:left="420" w:hanging="360"/>
      </w:pPr>
      <w:rPr>
        <w:rFonts w:hint="default"/>
        <w:color w:val="auto"/>
      </w:rPr>
    </w:lvl>
    <w:lvl w:ilvl="1" w:tplc="041A0019" w:tentative="1">
      <w:start w:val="1"/>
      <w:numFmt w:val="lowerLetter"/>
      <w:lvlText w:val="%2."/>
      <w:lvlJc w:val="left"/>
      <w:pPr>
        <w:ind w:left="1140" w:hanging="360"/>
      </w:pPr>
    </w:lvl>
    <w:lvl w:ilvl="2" w:tplc="041A001B" w:tentative="1">
      <w:start w:val="1"/>
      <w:numFmt w:val="lowerRoman"/>
      <w:lvlText w:val="%3."/>
      <w:lvlJc w:val="right"/>
      <w:pPr>
        <w:ind w:left="1860" w:hanging="180"/>
      </w:pPr>
    </w:lvl>
    <w:lvl w:ilvl="3" w:tplc="041A000F" w:tentative="1">
      <w:start w:val="1"/>
      <w:numFmt w:val="decimal"/>
      <w:lvlText w:val="%4."/>
      <w:lvlJc w:val="left"/>
      <w:pPr>
        <w:ind w:left="2580" w:hanging="360"/>
      </w:pPr>
    </w:lvl>
    <w:lvl w:ilvl="4" w:tplc="041A0019" w:tentative="1">
      <w:start w:val="1"/>
      <w:numFmt w:val="lowerLetter"/>
      <w:lvlText w:val="%5."/>
      <w:lvlJc w:val="left"/>
      <w:pPr>
        <w:ind w:left="3300" w:hanging="360"/>
      </w:pPr>
    </w:lvl>
    <w:lvl w:ilvl="5" w:tplc="041A001B" w:tentative="1">
      <w:start w:val="1"/>
      <w:numFmt w:val="lowerRoman"/>
      <w:lvlText w:val="%6."/>
      <w:lvlJc w:val="right"/>
      <w:pPr>
        <w:ind w:left="4020" w:hanging="180"/>
      </w:pPr>
    </w:lvl>
    <w:lvl w:ilvl="6" w:tplc="041A000F" w:tentative="1">
      <w:start w:val="1"/>
      <w:numFmt w:val="decimal"/>
      <w:lvlText w:val="%7."/>
      <w:lvlJc w:val="left"/>
      <w:pPr>
        <w:ind w:left="4740" w:hanging="360"/>
      </w:pPr>
    </w:lvl>
    <w:lvl w:ilvl="7" w:tplc="041A0019" w:tentative="1">
      <w:start w:val="1"/>
      <w:numFmt w:val="lowerLetter"/>
      <w:lvlText w:val="%8."/>
      <w:lvlJc w:val="left"/>
      <w:pPr>
        <w:ind w:left="5460" w:hanging="360"/>
      </w:pPr>
    </w:lvl>
    <w:lvl w:ilvl="8" w:tplc="041A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4" w15:restartNumberingAfterBreak="0">
    <w:nsid w:val="16143067"/>
    <w:multiLevelType w:val="hybridMultilevel"/>
    <w:tmpl w:val="4D4E340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EB25098"/>
    <w:multiLevelType w:val="multilevel"/>
    <w:tmpl w:val="5D32D2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59A2C0E"/>
    <w:multiLevelType w:val="hybridMultilevel"/>
    <w:tmpl w:val="9174A3E6"/>
    <w:lvl w:ilvl="0" w:tplc="9E4C6A7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9513B3F"/>
    <w:multiLevelType w:val="hybridMultilevel"/>
    <w:tmpl w:val="D51E6082"/>
    <w:lvl w:ilvl="0" w:tplc="8E6AF676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22E5E9F"/>
    <w:multiLevelType w:val="hybridMultilevel"/>
    <w:tmpl w:val="4D948FEA"/>
    <w:lvl w:ilvl="0" w:tplc="45E60970">
      <w:numFmt w:val="bullet"/>
      <w:lvlText w:val="-"/>
      <w:lvlJc w:val="left"/>
      <w:pPr>
        <w:ind w:left="1080" w:hanging="360"/>
      </w:pPr>
      <w:rPr>
        <w:rFonts w:ascii="Arial" w:eastAsia="Calibri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34CE09F1"/>
    <w:multiLevelType w:val="multilevel"/>
    <w:tmpl w:val="27705B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36215FE2"/>
    <w:multiLevelType w:val="hybridMultilevel"/>
    <w:tmpl w:val="22BCE164"/>
    <w:lvl w:ilvl="0" w:tplc="9E4C6A7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380E2B37"/>
    <w:multiLevelType w:val="hybridMultilevel"/>
    <w:tmpl w:val="1932EE32"/>
    <w:lvl w:ilvl="0" w:tplc="041A000F">
      <w:start w:val="1"/>
      <w:numFmt w:val="decimal"/>
      <w:lvlText w:val="%1."/>
      <w:lvlJc w:val="left"/>
      <w:pPr>
        <w:ind w:left="1080" w:hanging="360"/>
      </w:p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3E883191"/>
    <w:multiLevelType w:val="hybridMultilevel"/>
    <w:tmpl w:val="E5B62E48"/>
    <w:lvl w:ilvl="0" w:tplc="0F662F52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2FC0B4F"/>
    <w:multiLevelType w:val="hybridMultilevel"/>
    <w:tmpl w:val="EB64FFC8"/>
    <w:lvl w:ilvl="0" w:tplc="E2D2223E">
      <w:start w:val="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7DB5C7F"/>
    <w:multiLevelType w:val="hybridMultilevel"/>
    <w:tmpl w:val="94589456"/>
    <w:lvl w:ilvl="0" w:tplc="041A000F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140" w:hanging="360"/>
      </w:pPr>
    </w:lvl>
    <w:lvl w:ilvl="2" w:tplc="041A001B" w:tentative="1">
      <w:start w:val="1"/>
      <w:numFmt w:val="lowerRoman"/>
      <w:lvlText w:val="%3."/>
      <w:lvlJc w:val="right"/>
      <w:pPr>
        <w:ind w:left="1860" w:hanging="180"/>
      </w:pPr>
    </w:lvl>
    <w:lvl w:ilvl="3" w:tplc="041A000F" w:tentative="1">
      <w:start w:val="1"/>
      <w:numFmt w:val="decimal"/>
      <w:lvlText w:val="%4."/>
      <w:lvlJc w:val="left"/>
      <w:pPr>
        <w:ind w:left="2580" w:hanging="360"/>
      </w:pPr>
    </w:lvl>
    <w:lvl w:ilvl="4" w:tplc="041A0019" w:tentative="1">
      <w:start w:val="1"/>
      <w:numFmt w:val="lowerLetter"/>
      <w:lvlText w:val="%5."/>
      <w:lvlJc w:val="left"/>
      <w:pPr>
        <w:ind w:left="3300" w:hanging="360"/>
      </w:pPr>
    </w:lvl>
    <w:lvl w:ilvl="5" w:tplc="041A001B" w:tentative="1">
      <w:start w:val="1"/>
      <w:numFmt w:val="lowerRoman"/>
      <w:lvlText w:val="%6."/>
      <w:lvlJc w:val="right"/>
      <w:pPr>
        <w:ind w:left="4020" w:hanging="180"/>
      </w:pPr>
    </w:lvl>
    <w:lvl w:ilvl="6" w:tplc="041A000F" w:tentative="1">
      <w:start w:val="1"/>
      <w:numFmt w:val="decimal"/>
      <w:lvlText w:val="%7."/>
      <w:lvlJc w:val="left"/>
      <w:pPr>
        <w:ind w:left="4740" w:hanging="360"/>
      </w:pPr>
    </w:lvl>
    <w:lvl w:ilvl="7" w:tplc="041A0019" w:tentative="1">
      <w:start w:val="1"/>
      <w:numFmt w:val="lowerLetter"/>
      <w:lvlText w:val="%8."/>
      <w:lvlJc w:val="left"/>
      <w:pPr>
        <w:ind w:left="5460" w:hanging="360"/>
      </w:pPr>
    </w:lvl>
    <w:lvl w:ilvl="8" w:tplc="041A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5" w15:restartNumberingAfterBreak="0">
    <w:nsid w:val="49D70EFF"/>
    <w:multiLevelType w:val="hybridMultilevel"/>
    <w:tmpl w:val="22BCE164"/>
    <w:lvl w:ilvl="0" w:tplc="9E4C6A7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5311099A"/>
    <w:multiLevelType w:val="hybridMultilevel"/>
    <w:tmpl w:val="20C4751E"/>
    <w:lvl w:ilvl="0" w:tplc="40A8030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8141389"/>
    <w:multiLevelType w:val="hybridMultilevel"/>
    <w:tmpl w:val="22BCE164"/>
    <w:lvl w:ilvl="0" w:tplc="9E4C6A7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6D1C2654"/>
    <w:multiLevelType w:val="hybridMultilevel"/>
    <w:tmpl w:val="540CAE48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3346261"/>
    <w:multiLevelType w:val="multilevel"/>
    <w:tmpl w:val="C742CA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781D4537"/>
    <w:multiLevelType w:val="hybridMultilevel"/>
    <w:tmpl w:val="22BCE164"/>
    <w:lvl w:ilvl="0" w:tplc="9E4C6A7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3"/>
  </w:num>
  <w:num w:numId="2">
    <w:abstractNumId w:val="18"/>
  </w:num>
  <w:num w:numId="3">
    <w:abstractNumId w:val="17"/>
  </w:num>
  <w:num w:numId="4">
    <w:abstractNumId w:val="3"/>
  </w:num>
  <w:num w:numId="5">
    <w:abstractNumId w:val="1"/>
  </w:num>
  <w:num w:numId="6">
    <w:abstractNumId w:val="7"/>
  </w:num>
  <w:num w:numId="7">
    <w:abstractNumId w:val="12"/>
  </w:num>
  <w:num w:numId="8">
    <w:abstractNumId w:val="10"/>
  </w:num>
  <w:num w:numId="9">
    <w:abstractNumId w:val="20"/>
  </w:num>
  <w:num w:numId="10">
    <w:abstractNumId w:val="14"/>
  </w:num>
  <w:num w:numId="11">
    <w:abstractNumId w:val="16"/>
  </w:num>
  <w:num w:numId="12">
    <w:abstractNumId w:val="2"/>
  </w:num>
  <w:num w:numId="13">
    <w:abstractNumId w:val="11"/>
  </w:num>
  <w:num w:numId="14">
    <w:abstractNumId w:val="19"/>
  </w:num>
  <w:num w:numId="15">
    <w:abstractNumId w:val="5"/>
  </w:num>
  <w:num w:numId="16">
    <w:abstractNumId w:val="15"/>
  </w:num>
  <w:num w:numId="17">
    <w:abstractNumId w:val="9"/>
  </w:num>
  <w:num w:numId="18">
    <w:abstractNumId w:val="6"/>
  </w:num>
  <w:num w:numId="19">
    <w:abstractNumId w:val="4"/>
  </w:num>
  <w:num w:numId="20">
    <w:abstractNumId w:val="0"/>
  </w:num>
  <w:num w:numId="21">
    <w:abstractNumId w:val="8"/>
  </w:num>
  <w:num w:numId="2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7569"/>
    <w:rsid w:val="000113A3"/>
    <w:rsid w:val="00025132"/>
    <w:rsid w:val="0003386A"/>
    <w:rsid w:val="000907B0"/>
    <w:rsid w:val="00092067"/>
    <w:rsid w:val="000C12CC"/>
    <w:rsid w:val="0011102B"/>
    <w:rsid w:val="0013526C"/>
    <w:rsid w:val="00145A42"/>
    <w:rsid w:val="00183DE6"/>
    <w:rsid w:val="001D42CB"/>
    <w:rsid w:val="002829E4"/>
    <w:rsid w:val="002852F6"/>
    <w:rsid w:val="00285CE7"/>
    <w:rsid w:val="002945AA"/>
    <w:rsid w:val="002B6914"/>
    <w:rsid w:val="002D1A79"/>
    <w:rsid w:val="002F3E54"/>
    <w:rsid w:val="0031728B"/>
    <w:rsid w:val="004953B4"/>
    <w:rsid w:val="004D134D"/>
    <w:rsid w:val="004E4B9D"/>
    <w:rsid w:val="00500A96"/>
    <w:rsid w:val="005244D8"/>
    <w:rsid w:val="00536A6F"/>
    <w:rsid w:val="005A062C"/>
    <w:rsid w:val="005A78B0"/>
    <w:rsid w:val="005F55D6"/>
    <w:rsid w:val="0064688A"/>
    <w:rsid w:val="006A3B60"/>
    <w:rsid w:val="006F2ED8"/>
    <w:rsid w:val="00735520"/>
    <w:rsid w:val="007C04B0"/>
    <w:rsid w:val="007C24C9"/>
    <w:rsid w:val="007E46DC"/>
    <w:rsid w:val="00810599"/>
    <w:rsid w:val="008567AD"/>
    <w:rsid w:val="0088709E"/>
    <w:rsid w:val="009141D7"/>
    <w:rsid w:val="009279B5"/>
    <w:rsid w:val="00962F82"/>
    <w:rsid w:val="00965E76"/>
    <w:rsid w:val="00A103FB"/>
    <w:rsid w:val="00A36717"/>
    <w:rsid w:val="00A472F9"/>
    <w:rsid w:val="00A93C8A"/>
    <w:rsid w:val="00AB2AA6"/>
    <w:rsid w:val="00AB55D5"/>
    <w:rsid w:val="00AF6B82"/>
    <w:rsid w:val="00B4179D"/>
    <w:rsid w:val="00B87569"/>
    <w:rsid w:val="00C343A0"/>
    <w:rsid w:val="00C7671D"/>
    <w:rsid w:val="00C801A5"/>
    <w:rsid w:val="00CC5236"/>
    <w:rsid w:val="00CF2310"/>
    <w:rsid w:val="00CF5EC9"/>
    <w:rsid w:val="00D030EE"/>
    <w:rsid w:val="00D338FC"/>
    <w:rsid w:val="00D66190"/>
    <w:rsid w:val="00DF3492"/>
    <w:rsid w:val="00E317E9"/>
    <w:rsid w:val="00E709C6"/>
    <w:rsid w:val="00E877F1"/>
    <w:rsid w:val="00F20515"/>
    <w:rsid w:val="00F210ED"/>
    <w:rsid w:val="00F410E1"/>
    <w:rsid w:val="00F413FD"/>
    <w:rsid w:val="00F43668"/>
    <w:rsid w:val="00F8408D"/>
    <w:rsid w:val="00FA0DE1"/>
    <w:rsid w:val="00FB5D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969DAD"/>
  <w15:docId w15:val="{2606D3C6-DCF5-4320-8F0E-0E126D1B1A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2B6914"/>
    <w:pPr>
      <w:ind w:left="720"/>
      <w:contextualSpacing/>
    </w:pPr>
  </w:style>
  <w:style w:type="paragraph" w:styleId="Tekstbalonia">
    <w:name w:val="Balloon Text"/>
    <w:basedOn w:val="Normal"/>
    <w:link w:val="TekstbaloniaChar"/>
    <w:uiPriority w:val="99"/>
    <w:semiHidden/>
    <w:unhideWhenUsed/>
    <w:rsid w:val="002B691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2B6914"/>
    <w:rPr>
      <w:rFonts w:ascii="Segoe UI" w:hAnsi="Segoe UI" w:cs="Segoe UI"/>
      <w:sz w:val="18"/>
      <w:szCs w:val="18"/>
    </w:rPr>
  </w:style>
  <w:style w:type="character" w:styleId="Naglaeno">
    <w:name w:val="Strong"/>
    <w:basedOn w:val="Zadanifontodlomka"/>
    <w:uiPriority w:val="22"/>
    <w:qFormat/>
    <w:rsid w:val="00962F82"/>
    <w:rPr>
      <w:b/>
      <w:bCs/>
    </w:rPr>
  </w:style>
  <w:style w:type="character" w:styleId="Hiperveza">
    <w:name w:val="Hyperlink"/>
    <w:basedOn w:val="Zadanifontodlomka"/>
    <w:uiPriority w:val="99"/>
    <w:semiHidden/>
    <w:unhideWhenUsed/>
    <w:rsid w:val="007C04B0"/>
    <w:rPr>
      <w:color w:val="0000FF"/>
      <w:u w:val="single"/>
    </w:rPr>
  </w:style>
  <w:style w:type="character" w:customStyle="1" w:styleId="apple-converted-space">
    <w:name w:val="apple-converted-space"/>
    <w:basedOn w:val="Zadanifontodlomka"/>
    <w:rsid w:val="007C04B0"/>
  </w:style>
  <w:style w:type="paragraph" w:styleId="Bezproreda">
    <w:name w:val="No Spacing"/>
    <w:uiPriority w:val="1"/>
    <w:qFormat/>
    <w:rsid w:val="002829E4"/>
    <w:pPr>
      <w:spacing w:after="0" w:line="240" w:lineRule="auto"/>
    </w:pPr>
    <w:rPr>
      <w:rFonts w:ascii="Arial" w:hAnsi="Arial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143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777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74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2606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9441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6788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25990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33712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004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2156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2387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6323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5892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30749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1993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745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5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395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755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nn.hr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DB8C946-C627-43ED-8074-9141899519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2</Pages>
  <Words>488</Words>
  <Characters>2787</Characters>
  <Application>Microsoft Office Word</Application>
  <DocSecurity>0</DocSecurity>
  <Lines>23</Lines>
  <Paragraphs>6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Mup</Company>
  <LinksUpToDate>false</LinksUpToDate>
  <CharactersWithSpaces>3269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Eop</dc:creator>
  <cp:lastModifiedBy>Zvonarek Natalija</cp:lastModifiedBy>
  <cp:revision>6</cp:revision>
  <cp:lastPrinted>2024-02-16T12:00:00Z</cp:lastPrinted>
  <dcterms:created xsi:type="dcterms:W3CDTF">2024-10-14T07:34:00Z</dcterms:created>
  <dcterms:modified xsi:type="dcterms:W3CDTF">2024-10-15T08:31:00Z</dcterms:modified>
</cp:coreProperties>
</file>