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5388A5" w14:textId="77777777" w:rsidR="00DD3934" w:rsidRPr="00574CEA" w:rsidRDefault="00DD3934">
      <w:pPr>
        <w:jc w:val="center"/>
        <w:rPr>
          <w:rFonts w:ascii="Source Sans Pro" w:eastAsia="Source Sans Pro" w:hAnsi="Source Sans Pro" w:cs="Source Sans Pro"/>
          <w:b/>
          <w:color w:val="CC0000"/>
          <w:sz w:val="60"/>
          <w:szCs w:val="60"/>
        </w:rPr>
      </w:pPr>
    </w:p>
    <w:p w14:paraId="3117DFB7" w14:textId="77777777" w:rsidR="00EF385D" w:rsidRPr="00574CEA" w:rsidRDefault="00EF385D">
      <w:pPr>
        <w:jc w:val="center"/>
        <w:rPr>
          <w:rFonts w:ascii="Source Sans Pro" w:eastAsia="Source Sans Pro" w:hAnsi="Source Sans Pro" w:cs="Source Sans Pro"/>
          <w:b/>
          <w:color w:val="CC0000"/>
          <w:sz w:val="60"/>
          <w:szCs w:val="60"/>
        </w:rPr>
      </w:pPr>
    </w:p>
    <w:p w14:paraId="385388A6" w14:textId="77777777" w:rsidR="00DD3934" w:rsidRPr="00574CEA" w:rsidRDefault="00DD3934">
      <w:pPr>
        <w:jc w:val="center"/>
        <w:rPr>
          <w:rFonts w:ascii="Source Sans Pro" w:eastAsia="Source Sans Pro" w:hAnsi="Source Sans Pro" w:cs="Source Sans Pro"/>
          <w:b/>
          <w:color w:val="CC0000"/>
          <w:sz w:val="60"/>
          <w:szCs w:val="60"/>
        </w:rPr>
      </w:pPr>
    </w:p>
    <w:p w14:paraId="385388A7" w14:textId="77777777" w:rsidR="00DD3934" w:rsidRPr="00574CEA" w:rsidRDefault="007620A0">
      <w:pPr>
        <w:jc w:val="center"/>
        <w:rPr>
          <w:rFonts w:ascii="Source Sans Pro" w:eastAsia="Source Sans Pro" w:hAnsi="Source Sans Pro" w:cs="Source Sans Pro"/>
          <w:b/>
          <w:color w:val="CC0000"/>
          <w:sz w:val="60"/>
          <w:szCs w:val="60"/>
        </w:rPr>
      </w:pPr>
      <w:r w:rsidRPr="00574CEA">
        <w:rPr>
          <w:rFonts w:ascii="Source Sans Pro" w:eastAsia="Source Sans Pro" w:hAnsi="Source Sans Pro" w:cs="Source Sans Pro"/>
          <w:b/>
          <w:color w:val="CC0000"/>
          <w:sz w:val="60"/>
          <w:szCs w:val="60"/>
        </w:rPr>
        <w:t>Analiza postojećeg stanja</w:t>
      </w:r>
    </w:p>
    <w:p w14:paraId="385388A8" w14:textId="77777777" w:rsidR="00DD3934" w:rsidRPr="00574CEA" w:rsidRDefault="00DD3934">
      <w:pPr>
        <w:jc w:val="center"/>
        <w:rPr>
          <w:rFonts w:ascii="Source Sans Pro" w:eastAsia="Source Sans Pro" w:hAnsi="Source Sans Pro" w:cs="Source Sans Pro"/>
          <w:b/>
          <w:color w:val="CC0000"/>
          <w:sz w:val="60"/>
          <w:szCs w:val="60"/>
        </w:rPr>
      </w:pPr>
    </w:p>
    <w:p w14:paraId="385388A9" w14:textId="77777777" w:rsidR="00DD3934" w:rsidRPr="00574CEA" w:rsidRDefault="007620A0">
      <w:pPr>
        <w:jc w:val="center"/>
        <w:rPr>
          <w:rFonts w:ascii="Source Sans Pro" w:eastAsia="Source Sans Pro" w:hAnsi="Source Sans Pro" w:cs="Source Sans Pro"/>
          <w:b/>
          <w:color w:val="CC0000"/>
          <w:sz w:val="42"/>
          <w:szCs w:val="42"/>
        </w:rPr>
      </w:pPr>
      <w:proofErr w:type="spellStart"/>
      <w:r w:rsidRPr="00574CEA">
        <w:rPr>
          <w:rFonts w:ascii="Source Sans Pro" w:eastAsia="Source Sans Pro" w:hAnsi="Source Sans Pro" w:cs="Source Sans Pro"/>
          <w:b/>
          <w:color w:val="CC0000"/>
          <w:sz w:val="42"/>
          <w:szCs w:val="42"/>
        </w:rPr>
        <w:t>Podaktivnost</w:t>
      </w:r>
      <w:proofErr w:type="spellEnd"/>
      <w:r w:rsidRPr="00574CEA">
        <w:rPr>
          <w:rFonts w:ascii="Source Sans Pro" w:eastAsia="Source Sans Pro" w:hAnsi="Source Sans Pro" w:cs="Source Sans Pro"/>
          <w:b/>
          <w:color w:val="CC0000"/>
          <w:sz w:val="42"/>
          <w:szCs w:val="42"/>
        </w:rPr>
        <w:t xml:space="preserve"> - 2.1.3. Analiza svih postojećih e-Usluga integriranih na NIAS te dostupnih m-Usluga i mobilnih aplikacija</w:t>
      </w:r>
    </w:p>
    <w:p w14:paraId="385388AA" w14:textId="77777777" w:rsidR="00DD3934" w:rsidRPr="00574CEA" w:rsidRDefault="007620A0">
      <w:pPr>
        <w:jc w:val="center"/>
        <w:rPr>
          <w:rFonts w:ascii="Source Sans Pro" w:eastAsia="Source Sans Pro" w:hAnsi="Source Sans Pro" w:cs="Source Sans Pro"/>
          <w:b/>
          <w:sz w:val="30"/>
          <w:szCs w:val="30"/>
        </w:rPr>
      </w:pPr>
      <w:r w:rsidRPr="00574CEA">
        <w:rPr>
          <w:rFonts w:ascii="Source Sans Pro" w:eastAsia="Source Sans Pro" w:hAnsi="Source Sans Pro" w:cs="Source Sans Pro"/>
          <w:b/>
          <w:sz w:val="30"/>
          <w:szCs w:val="30"/>
        </w:rPr>
        <w:t xml:space="preserve"> </w:t>
      </w:r>
    </w:p>
    <w:p w14:paraId="385388AD" w14:textId="2DF16AD5" w:rsidR="00DD3934" w:rsidRPr="00574CEA" w:rsidRDefault="007620A0">
      <w:pPr>
        <w:jc w:val="both"/>
        <w:rPr>
          <w:rFonts w:ascii="Source Sans Pro" w:eastAsia="Source Sans Pro" w:hAnsi="Source Sans Pro" w:cs="Source Sans Pro"/>
          <w:b/>
          <w:sz w:val="30"/>
          <w:szCs w:val="30"/>
        </w:rPr>
      </w:pPr>
      <w:r w:rsidRPr="00574CEA">
        <w:rPr>
          <w:rFonts w:ascii="Source Sans Pro" w:eastAsia="Source Sans Pro" w:hAnsi="Source Sans Pro" w:cs="Source Sans Pro"/>
          <w:b/>
          <w:sz w:val="30"/>
          <w:szCs w:val="30"/>
        </w:rPr>
        <w:t xml:space="preserve"> </w:t>
      </w:r>
    </w:p>
    <w:p w14:paraId="385388AE" w14:textId="77777777" w:rsidR="00DD3934" w:rsidRPr="00574CEA" w:rsidRDefault="00DD3934">
      <w:pPr>
        <w:jc w:val="both"/>
        <w:rPr>
          <w:rFonts w:ascii="Source Sans Pro" w:eastAsia="Source Sans Pro" w:hAnsi="Source Sans Pro" w:cs="Source Sans Pro"/>
          <w:b/>
          <w:sz w:val="30"/>
          <w:szCs w:val="30"/>
        </w:rPr>
      </w:pPr>
    </w:p>
    <w:p w14:paraId="385388AF" w14:textId="77777777" w:rsidR="00DD3934" w:rsidRPr="00574CEA" w:rsidRDefault="007620A0">
      <w:pPr>
        <w:jc w:val="both"/>
        <w:rPr>
          <w:rFonts w:ascii="Source Sans Pro" w:eastAsia="Source Sans Pro" w:hAnsi="Source Sans Pro" w:cs="Source Sans Pro"/>
          <w:sz w:val="30"/>
          <w:szCs w:val="30"/>
        </w:rPr>
      </w:pPr>
      <w:r w:rsidRPr="00574CEA">
        <w:rPr>
          <w:rFonts w:ascii="Source Sans Pro" w:eastAsia="Source Sans Pro" w:hAnsi="Source Sans Pro" w:cs="Source Sans Pro"/>
          <w:b/>
          <w:sz w:val="30"/>
          <w:szCs w:val="30"/>
        </w:rPr>
        <w:t xml:space="preserve"> </w:t>
      </w:r>
    </w:p>
    <w:p w14:paraId="385388B0" w14:textId="77777777" w:rsidR="00DD3934" w:rsidRPr="00574CEA" w:rsidRDefault="007620A0">
      <w:pPr>
        <w:jc w:val="both"/>
        <w:rPr>
          <w:rFonts w:ascii="Source Sans Pro" w:eastAsia="Source Sans Pro" w:hAnsi="Source Sans Pro" w:cs="Source Sans Pro"/>
          <w:b/>
          <w:sz w:val="30"/>
          <w:szCs w:val="30"/>
        </w:rPr>
      </w:pPr>
      <w:r w:rsidRPr="00574CEA">
        <w:rPr>
          <w:rFonts w:ascii="Source Sans Pro" w:eastAsia="Source Sans Pro" w:hAnsi="Source Sans Pro" w:cs="Source Sans Pro"/>
          <w:b/>
          <w:sz w:val="30"/>
          <w:szCs w:val="30"/>
        </w:rPr>
        <w:t xml:space="preserve"> </w:t>
      </w:r>
    </w:p>
    <w:tbl>
      <w:tblPr>
        <w:tblStyle w:val="25"/>
        <w:tblW w:w="9315" w:type="dxa"/>
        <w:tblBorders>
          <w:top w:val="nil"/>
          <w:left w:val="nil"/>
          <w:bottom w:val="nil"/>
          <w:right w:val="nil"/>
          <w:insideH w:val="nil"/>
          <w:insideV w:val="nil"/>
        </w:tblBorders>
        <w:tblLayout w:type="fixed"/>
        <w:tblLook w:val="0600" w:firstRow="0" w:lastRow="0" w:firstColumn="0" w:lastColumn="0" w:noHBand="1" w:noVBand="1"/>
      </w:tblPr>
      <w:tblGrid>
        <w:gridCol w:w="2325"/>
        <w:gridCol w:w="6990"/>
      </w:tblGrid>
      <w:tr w:rsidR="00DD3934" w:rsidRPr="00574CEA" w14:paraId="385388B3" w14:textId="77777777">
        <w:trPr>
          <w:trHeight w:val="1065"/>
        </w:trPr>
        <w:tc>
          <w:tcPr>
            <w:tcW w:w="2325" w:type="dxa"/>
            <w:tcBorders>
              <w:top w:val="single" w:sz="12" w:space="0" w:color="FFFFFF"/>
              <w:left w:val="single" w:sz="12" w:space="0" w:color="FFFFFF"/>
              <w:bottom w:val="single" w:sz="12" w:space="0" w:color="FFFFFF"/>
              <w:right w:val="single" w:sz="12" w:space="0" w:color="FFFFFF"/>
            </w:tcBorders>
            <w:shd w:val="clear" w:color="auto" w:fill="EFEFEF"/>
            <w:tcMar>
              <w:top w:w="100" w:type="dxa"/>
              <w:left w:w="100" w:type="dxa"/>
              <w:bottom w:w="100" w:type="dxa"/>
              <w:right w:w="100" w:type="dxa"/>
            </w:tcMar>
          </w:tcPr>
          <w:p w14:paraId="385388B1" w14:textId="77777777" w:rsidR="00DD3934" w:rsidRPr="00574CEA" w:rsidRDefault="007620A0">
            <w:pPr>
              <w:jc w:val="both"/>
              <w:rPr>
                <w:rFonts w:ascii="Source Sans Pro" w:eastAsia="Source Sans Pro" w:hAnsi="Source Sans Pro" w:cs="Source Sans Pro"/>
                <w:b/>
                <w:sz w:val="24"/>
                <w:szCs w:val="24"/>
              </w:rPr>
            </w:pPr>
            <w:r w:rsidRPr="00574CEA">
              <w:rPr>
                <w:rFonts w:ascii="Source Sans Pro" w:eastAsia="Source Sans Pro" w:hAnsi="Source Sans Pro" w:cs="Source Sans Pro"/>
                <w:b/>
                <w:sz w:val="24"/>
                <w:szCs w:val="24"/>
              </w:rPr>
              <w:t>Naziv projekta:</w:t>
            </w:r>
          </w:p>
        </w:tc>
        <w:tc>
          <w:tcPr>
            <w:tcW w:w="6990" w:type="dxa"/>
            <w:tcBorders>
              <w:top w:val="single" w:sz="12" w:space="0" w:color="FFFFFF"/>
              <w:left w:val="nil"/>
              <w:bottom w:val="single" w:sz="12" w:space="0" w:color="FFFFFF"/>
              <w:right w:val="single" w:sz="12" w:space="0" w:color="FFFFFF"/>
            </w:tcBorders>
            <w:shd w:val="clear" w:color="auto" w:fill="EFEFEF"/>
            <w:tcMar>
              <w:top w:w="100" w:type="dxa"/>
              <w:left w:w="100" w:type="dxa"/>
              <w:bottom w:w="100" w:type="dxa"/>
              <w:right w:w="100" w:type="dxa"/>
            </w:tcMar>
          </w:tcPr>
          <w:p w14:paraId="385388B2" w14:textId="77777777" w:rsidR="00DD3934" w:rsidRPr="00574CEA" w:rsidRDefault="007620A0">
            <w:pPr>
              <w:jc w:val="both"/>
              <w:rPr>
                <w:rFonts w:ascii="Source Sans Pro" w:eastAsia="Source Sans Pro" w:hAnsi="Source Sans Pro" w:cs="Source Sans Pro"/>
                <w:sz w:val="24"/>
                <w:szCs w:val="24"/>
              </w:rPr>
            </w:pPr>
            <w:r w:rsidRPr="00574CEA">
              <w:rPr>
                <w:rFonts w:ascii="Source Sans Pro" w:eastAsia="Source Sans Pro" w:hAnsi="Source Sans Pro" w:cs="Source Sans Pro"/>
                <w:sz w:val="24"/>
                <w:szCs w:val="24"/>
              </w:rPr>
              <w:t>Analiza stanja u sklopu Nacionalnog programa oporavka i otpornosti 2021. - 2026. kroz investiciju: C2.3.R3-I8 Izrada digitalne mobilne platforme</w:t>
            </w:r>
          </w:p>
        </w:tc>
      </w:tr>
      <w:tr w:rsidR="00DD3934" w:rsidRPr="00574CEA" w14:paraId="385388B6" w14:textId="77777777">
        <w:trPr>
          <w:trHeight w:val="510"/>
        </w:trPr>
        <w:tc>
          <w:tcPr>
            <w:tcW w:w="2325" w:type="dxa"/>
            <w:tcBorders>
              <w:top w:val="nil"/>
              <w:left w:val="single" w:sz="12" w:space="0" w:color="FFFFFF"/>
              <w:bottom w:val="single" w:sz="12" w:space="0" w:color="FFFFFF"/>
              <w:right w:val="single" w:sz="12" w:space="0" w:color="FFFFFF"/>
            </w:tcBorders>
            <w:shd w:val="clear" w:color="auto" w:fill="EFEFEF"/>
            <w:tcMar>
              <w:top w:w="100" w:type="dxa"/>
              <w:left w:w="100" w:type="dxa"/>
              <w:bottom w:w="100" w:type="dxa"/>
              <w:right w:w="100" w:type="dxa"/>
            </w:tcMar>
          </w:tcPr>
          <w:p w14:paraId="385388B4" w14:textId="77777777" w:rsidR="00DD3934" w:rsidRPr="00574CEA" w:rsidRDefault="007620A0">
            <w:pPr>
              <w:jc w:val="both"/>
              <w:rPr>
                <w:rFonts w:ascii="Source Sans Pro" w:eastAsia="Source Sans Pro" w:hAnsi="Source Sans Pro" w:cs="Source Sans Pro"/>
                <w:b/>
                <w:sz w:val="24"/>
                <w:szCs w:val="24"/>
              </w:rPr>
            </w:pPr>
            <w:r w:rsidRPr="00574CEA">
              <w:rPr>
                <w:rFonts w:ascii="Source Sans Pro" w:eastAsia="Source Sans Pro" w:hAnsi="Source Sans Pro" w:cs="Source Sans Pro"/>
                <w:b/>
                <w:sz w:val="24"/>
                <w:szCs w:val="24"/>
              </w:rPr>
              <w:t>Naručitelj:</w:t>
            </w:r>
          </w:p>
        </w:tc>
        <w:tc>
          <w:tcPr>
            <w:tcW w:w="6990" w:type="dxa"/>
            <w:tcBorders>
              <w:top w:val="nil"/>
              <w:left w:val="nil"/>
              <w:bottom w:val="single" w:sz="12" w:space="0" w:color="FFFFFF"/>
              <w:right w:val="single" w:sz="12" w:space="0" w:color="FFFFFF"/>
            </w:tcBorders>
            <w:shd w:val="clear" w:color="auto" w:fill="EFEFEF"/>
            <w:tcMar>
              <w:top w:w="100" w:type="dxa"/>
              <w:left w:w="100" w:type="dxa"/>
              <w:bottom w:w="100" w:type="dxa"/>
              <w:right w:w="100" w:type="dxa"/>
            </w:tcMar>
          </w:tcPr>
          <w:p w14:paraId="385388B5" w14:textId="77777777" w:rsidR="00DD3934" w:rsidRPr="00574CEA" w:rsidRDefault="007620A0">
            <w:pPr>
              <w:jc w:val="both"/>
              <w:rPr>
                <w:rFonts w:ascii="Source Sans Pro" w:eastAsia="Source Sans Pro" w:hAnsi="Source Sans Pro" w:cs="Source Sans Pro"/>
                <w:sz w:val="24"/>
                <w:szCs w:val="24"/>
              </w:rPr>
            </w:pPr>
            <w:r w:rsidRPr="00574CEA">
              <w:rPr>
                <w:rFonts w:ascii="Source Sans Pro" w:eastAsia="Source Sans Pro" w:hAnsi="Source Sans Pro" w:cs="Source Sans Pro"/>
                <w:sz w:val="24"/>
                <w:szCs w:val="24"/>
              </w:rPr>
              <w:t>Središnji državni ured za razvoj digitalnog društva - SDURDD</w:t>
            </w:r>
          </w:p>
        </w:tc>
      </w:tr>
      <w:tr w:rsidR="00DD3934" w:rsidRPr="00574CEA" w14:paraId="385388B9" w14:textId="77777777">
        <w:trPr>
          <w:trHeight w:val="510"/>
        </w:trPr>
        <w:tc>
          <w:tcPr>
            <w:tcW w:w="2325" w:type="dxa"/>
            <w:tcBorders>
              <w:top w:val="nil"/>
              <w:left w:val="single" w:sz="12" w:space="0" w:color="FFFFFF"/>
              <w:bottom w:val="single" w:sz="12" w:space="0" w:color="FFFFFF"/>
              <w:right w:val="single" w:sz="12" w:space="0" w:color="FFFFFF"/>
            </w:tcBorders>
            <w:shd w:val="clear" w:color="auto" w:fill="EFEFEF"/>
            <w:tcMar>
              <w:top w:w="100" w:type="dxa"/>
              <w:left w:w="100" w:type="dxa"/>
              <w:bottom w:w="100" w:type="dxa"/>
              <w:right w:w="100" w:type="dxa"/>
            </w:tcMar>
          </w:tcPr>
          <w:p w14:paraId="385388B7" w14:textId="77777777" w:rsidR="00DD3934" w:rsidRPr="00574CEA" w:rsidRDefault="007620A0">
            <w:pPr>
              <w:jc w:val="both"/>
              <w:rPr>
                <w:rFonts w:ascii="Source Sans Pro" w:eastAsia="Source Sans Pro" w:hAnsi="Source Sans Pro" w:cs="Source Sans Pro"/>
                <w:b/>
                <w:sz w:val="24"/>
                <w:szCs w:val="24"/>
              </w:rPr>
            </w:pPr>
            <w:r w:rsidRPr="00574CEA">
              <w:rPr>
                <w:rFonts w:ascii="Source Sans Pro" w:eastAsia="Source Sans Pro" w:hAnsi="Source Sans Pro" w:cs="Source Sans Pro"/>
                <w:b/>
                <w:sz w:val="24"/>
                <w:szCs w:val="24"/>
              </w:rPr>
              <w:t>Izvršitelj:</w:t>
            </w:r>
          </w:p>
        </w:tc>
        <w:tc>
          <w:tcPr>
            <w:tcW w:w="6990" w:type="dxa"/>
            <w:tcBorders>
              <w:top w:val="nil"/>
              <w:left w:val="nil"/>
              <w:bottom w:val="single" w:sz="12" w:space="0" w:color="FFFFFF"/>
              <w:right w:val="single" w:sz="12" w:space="0" w:color="FFFFFF"/>
            </w:tcBorders>
            <w:shd w:val="clear" w:color="auto" w:fill="EFEFEF"/>
            <w:tcMar>
              <w:top w:w="100" w:type="dxa"/>
              <w:left w:w="100" w:type="dxa"/>
              <w:bottom w:w="100" w:type="dxa"/>
              <w:right w:w="100" w:type="dxa"/>
            </w:tcMar>
          </w:tcPr>
          <w:p w14:paraId="385388B8" w14:textId="77777777" w:rsidR="00DD3934" w:rsidRPr="00574CEA" w:rsidRDefault="007620A0">
            <w:pPr>
              <w:jc w:val="both"/>
              <w:rPr>
                <w:rFonts w:ascii="Source Sans Pro" w:eastAsia="Source Sans Pro" w:hAnsi="Source Sans Pro" w:cs="Source Sans Pro"/>
                <w:sz w:val="24"/>
                <w:szCs w:val="24"/>
              </w:rPr>
            </w:pPr>
            <w:proofErr w:type="spellStart"/>
            <w:r w:rsidRPr="00574CEA">
              <w:rPr>
                <w:rFonts w:ascii="Source Sans Pro" w:eastAsia="Source Sans Pro" w:hAnsi="Source Sans Pro" w:cs="Source Sans Pro"/>
                <w:sz w:val="24"/>
                <w:szCs w:val="24"/>
              </w:rPr>
              <w:t>Apsolon</w:t>
            </w:r>
            <w:proofErr w:type="spellEnd"/>
            <w:r w:rsidRPr="00574CEA">
              <w:rPr>
                <w:rFonts w:ascii="Source Sans Pro" w:eastAsia="Source Sans Pro" w:hAnsi="Source Sans Pro" w:cs="Source Sans Pro"/>
                <w:sz w:val="24"/>
                <w:szCs w:val="24"/>
              </w:rPr>
              <w:t xml:space="preserve"> d.o.o. i </w:t>
            </w:r>
            <w:proofErr w:type="spellStart"/>
            <w:r w:rsidRPr="00574CEA">
              <w:rPr>
                <w:rFonts w:ascii="Source Sans Pro" w:eastAsia="Source Sans Pro" w:hAnsi="Source Sans Pro" w:cs="Source Sans Pro"/>
                <w:sz w:val="24"/>
                <w:szCs w:val="24"/>
              </w:rPr>
              <w:t>Apsolon</w:t>
            </w:r>
            <w:proofErr w:type="spellEnd"/>
            <w:r w:rsidRPr="00574CEA">
              <w:rPr>
                <w:rFonts w:ascii="Source Sans Pro" w:eastAsia="Source Sans Pro" w:hAnsi="Source Sans Pro" w:cs="Source Sans Pro"/>
                <w:sz w:val="24"/>
                <w:szCs w:val="24"/>
              </w:rPr>
              <w:t xml:space="preserve"> strategija d.o.o.</w:t>
            </w:r>
          </w:p>
        </w:tc>
      </w:tr>
    </w:tbl>
    <w:p w14:paraId="385388BA" w14:textId="77777777" w:rsidR="00DD3934" w:rsidRPr="00574CEA" w:rsidRDefault="00DD3934">
      <w:pPr>
        <w:rPr>
          <w:rFonts w:ascii="Source Sans Pro" w:eastAsia="Source Sans Pro" w:hAnsi="Source Sans Pro" w:cs="Source Sans Pro"/>
          <w:b/>
          <w:color w:val="CC0000"/>
          <w:sz w:val="30"/>
          <w:szCs w:val="30"/>
        </w:rPr>
      </w:pPr>
    </w:p>
    <w:p w14:paraId="385388BB" w14:textId="77777777" w:rsidR="00DD3934" w:rsidRPr="00574CEA" w:rsidRDefault="00DD3934">
      <w:pPr>
        <w:rPr>
          <w:rFonts w:ascii="Source Sans Pro" w:eastAsia="Source Sans Pro" w:hAnsi="Source Sans Pro" w:cs="Source Sans Pro"/>
          <w:b/>
          <w:color w:val="CC0000"/>
          <w:sz w:val="30"/>
          <w:szCs w:val="30"/>
        </w:rPr>
      </w:pPr>
    </w:p>
    <w:p w14:paraId="385388BC" w14:textId="77777777" w:rsidR="00DD3934" w:rsidRPr="00574CEA" w:rsidRDefault="00DD3934">
      <w:pPr>
        <w:rPr>
          <w:rFonts w:ascii="Source Sans Pro" w:eastAsia="Source Sans Pro" w:hAnsi="Source Sans Pro" w:cs="Source Sans Pro"/>
          <w:b/>
          <w:color w:val="CC0000"/>
          <w:sz w:val="30"/>
          <w:szCs w:val="30"/>
        </w:rPr>
      </w:pPr>
    </w:p>
    <w:p w14:paraId="385388BD" w14:textId="77777777" w:rsidR="00DD3934" w:rsidRPr="00574CEA" w:rsidRDefault="007620A0">
      <w:pPr>
        <w:jc w:val="center"/>
        <w:rPr>
          <w:rFonts w:ascii="Source Sans Pro" w:eastAsia="Source Sans Pro" w:hAnsi="Source Sans Pro" w:cs="Source Sans Pro"/>
          <w:b/>
          <w:color w:val="CC0000"/>
          <w:sz w:val="24"/>
          <w:szCs w:val="24"/>
        </w:rPr>
      </w:pPr>
      <w:r w:rsidRPr="00574CEA">
        <w:rPr>
          <w:rFonts w:ascii="Source Sans Pro" w:eastAsia="Source Sans Pro" w:hAnsi="Source Sans Pro" w:cs="Source Sans Pro"/>
          <w:b/>
          <w:sz w:val="24"/>
          <w:szCs w:val="24"/>
        </w:rPr>
        <w:t>Srpanj, 2023.</w:t>
      </w:r>
    </w:p>
    <w:p w14:paraId="385388C0"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b/>
          <w:color w:val="CC0000"/>
          <w:sz w:val="30"/>
          <w:szCs w:val="30"/>
        </w:rPr>
        <w:lastRenderedPageBreak/>
        <w:t>Sadržaj</w:t>
      </w:r>
    </w:p>
    <w:sdt>
      <w:sdtPr>
        <w:rPr>
          <w:rFonts w:ascii="Source Sans Pro" w:eastAsia="Arial" w:hAnsi="Source Sans Pro" w:cs="Arial"/>
          <w:color w:val="auto"/>
          <w:sz w:val="22"/>
          <w:szCs w:val="22"/>
          <w:lang w:val="hr-HR" w:eastAsia="hr-HR"/>
        </w:rPr>
        <w:id w:val="1165354609"/>
        <w:docPartObj>
          <w:docPartGallery w:val="Table of Contents"/>
          <w:docPartUnique/>
        </w:docPartObj>
      </w:sdtPr>
      <w:sdtEndPr>
        <w:rPr>
          <w:b/>
          <w:bCs/>
          <w:noProof/>
        </w:rPr>
      </w:sdtEndPr>
      <w:sdtContent>
        <w:p w14:paraId="02421BBB" w14:textId="63A99D4C" w:rsidR="00EF385D" w:rsidRPr="00574CEA" w:rsidRDefault="00EF385D">
          <w:pPr>
            <w:pStyle w:val="TOCNaslov"/>
            <w:rPr>
              <w:rFonts w:ascii="Source Sans Pro" w:hAnsi="Source Sans Pro"/>
            </w:rPr>
          </w:pPr>
        </w:p>
        <w:p w14:paraId="59A514B9" w14:textId="73DF0C8D" w:rsidR="00EF385D" w:rsidRPr="00574CEA" w:rsidRDefault="00EF385D" w:rsidP="00EF385D">
          <w:pPr>
            <w:pStyle w:val="Sadraj1"/>
            <w:rPr>
              <w:rFonts w:eastAsiaTheme="minorEastAsia" w:cstheme="minorBidi"/>
              <w:b w:val="0"/>
              <w:bCs w:val="0"/>
              <w:kern w:val="2"/>
              <w:lang w:val="en-US" w:eastAsia="en-US"/>
              <w14:ligatures w14:val="standardContextual"/>
            </w:rPr>
          </w:pPr>
          <w:r w:rsidRPr="00574CEA">
            <w:rPr>
              <w:b w:val="0"/>
              <w:bCs w:val="0"/>
            </w:rPr>
            <w:fldChar w:fldCharType="begin"/>
          </w:r>
          <w:r w:rsidRPr="00574CEA">
            <w:rPr>
              <w:b w:val="0"/>
              <w:bCs w:val="0"/>
            </w:rPr>
            <w:instrText xml:space="preserve"> TOC \o "1-3" \h \z \u </w:instrText>
          </w:r>
          <w:r w:rsidRPr="00574CEA">
            <w:rPr>
              <w:b w:val="0"/>
              <w:bCs w:val="0"/>
            </w:rPr>
            <w:fldChar w:fldCharType="separate"/>
          </w:r>
          <w:hyperlink w:anchor="_Toc147926720" w:history="1">
            <w:r w:rsidRPr="00574CEA">
              <w:rPr>
                <w:rStyle w:val="Hiperveza"/>
                <w:b w:val="0"/>
                <w:bCs w:val="0"/>
              </w:rPr>
              <w:t>1.</w:t>
            </w:r>
            <w:r w:rsidRPr="00574CEA">
              <w:rPr>
                <w:rFonts w:eastAsiaTheme="minorEastAsia" w:cstheme="minorBidi"/>
                <w:b w:val="0"/>
                <w:bCs w:val="0"/>
                <w:kern w:val="2"/>
                <w:lang w:val="en-US" w:eastAsia="en-US"/>
                <w14:ligatures w14:val="standardContextual"/>
              </w:rPr>
              <w:tab/>
            </w:r>
            <w:r w:rsidRPr="00574CEA">
              <w:rPr>
                <w:rStyle w:val="Hiperveza"/>
                <w:b w:val="0"/>
                <w:bCs w:val="0"/>
              </w:rPr>
              <w:t>Uvod</w:t>
            </w:r>
            <w:r w:rsidRPr="00574CEA">
              <w:rPr>
                <w:b w:val="0"/>
                <w:bCs w:val="0"/>
                <w:webHidden/>
              </w:rPr>
              <w:tab/>
            </w:r>
            <w:r w:rsidRPr="00574CEA">
              <w:rPr>
                <w:b w:val="0"/>
                <w:bCs w:val="0"/>
                <w:webHidden/>
              </w:rPr>
              <w:fldChar w:fldCharType="begin"/>
            </w:r>
            <w:r w:rsidRPr="00574CEA">
              <w:rPr>
                <w:b w:val="0"/>
                <w:bCs w:val="0"/>
                <w:webHidden/>
              </w:rPr>
              <w:instrText xml:space="preserve"> PAGEREF _Toc147926720 \h </w:instrText>
            </w:r>
            <w:r w:rsidRPr="00574CEA">
              <w:rPr>
                <w:b w:val="0"/>
                <w:bCs w:val="0"/>
                <w:webHidden/>
              </w:rPr>
            </w:r>
            <w:r w:rsidRPr="00574CEA">
              <w:rPr>
                <w:b w:val="0"/>
                <w:bCs w:val="0"/>
                <w:webHidden/>
              </w:rPr>
              <w:fldChar w:fldCharType="separate"/>
            </w:r>
            <w:r w:rsidR="00C477D6">
              <w:rPr>
                <w:b w:val="0"/>
                <w:bCs w:val="0"/>
                <w:webHidden/>
              </w:rPr>
              <w:t>2</w:t>
            </w:r>
            <w:r w:rsidRPr="00574CEA">
              <w:rPr>
                <w:b w:val="0"/>
                <w:bCs w:val="0"/>
                <w:webHidden/>
              </w:rPr>
              <w:fldChar w:fldCharType="end"/>
            </w:r>
          </w:hyperlink>
        </w:p>
        <w:p w14:paraId="2D18E775" w14:textId="1D8E9856"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21" w:history="1">
            <w:r w:rsidR="00EF385D" w:rsidRPr="00574CEA">
              <w:rPr>
                <w:rStyle w:val="Hiperveza"/>
                <w:b w:val="0"/>
                <w:bCs w:val="0"/>
              </w:rPr>
              <w:t>2.</w:t>
            </w:r>
            <w:r w:rsidR="00EF385D" w:rsidRPr="00574CEA">
              <w:rPr>
                <w:rFonts w:eastAsiaTheme="minorEastAsia" w:cstheme="minorBidi"/>
                <w:b w:val="0"/>
                <w:bCs w:val="0"/>
                <w:kern w:val="2"/>
                <w:lang w:val="en-US" w:eastAsia="en-US"/>
                <w14:ligatures w14:val="standardContextual"/>
              </w:rPr>
              <w:tab/>
            </w:r>
            <w:r w:rsidR="00EF385D" w:rsidRPr="00574CEA">
              <w:rPr>
                <w:rStyle w:val="Hiperveza"/>
                <w:b w:val="0"/>
                <w:bCs w:val="0"/>
              </w:rPr>
              <w:t>Opseg analiziranih usluga</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_Toc147926721 \h </w:instrText>
            </w:r>
            <w:r w:rsidR="00EF385D" w:rsidRPr="00574CEA">
              <w:rPr>
                <w:b w:val="0"/>
                <w:bCs w:val="0"/>
                <w:webHidden/>
              </w:rPr>
            </w:r>
            <w:r w:rsidR="00EF385D" w:rsidRPr="00574CEA">
              <w:rPr>
                <w:b w:val="0"/>
                <w:bCs w:val="0"/>
                <w:webHidden/>
              </w:rPr>
              <w:fldChar w:fldCharType="separate"/>
            </w:r>
            <w:r w:rsidR="00C477D6">
              <w:rPr>
                <w:b w:val="0"/>
                <w:bCs w:val="0"/>
                <w:webHidden/>
              </w:rPr>
              <w:t>4</w:t>
            </w:r>
            <w:r w:rsidR="00EF385D" w:rsidRPr="00574CEA">
              <w:rPr>
                <w:b w:val="0"/>
                <w:bCs w:val="0"/>
                <w:webHidden/>
              </w:rPr>
              <w:fldChar w:fldCharType="end"/>
            </w:r>
          </w:hyperlink>
        </w:p>
        <w:p w14:paraId="2F743CB6" w14:textId="23C2908F"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22" w:history="1">
            <w:r w:rsidR="00EF385D" w:rsidRPr="00574CEA">
              <w:rPr>
                <w:rStyle w:val="Hiperveza"/>
                <w:b w:val="0"/>
                <w:bCs w:val="0"/>
              </w:rPr>
              <w:t>3. Analizirani elementi</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_Toc147926722 \h </w:instrText>
            </w:r>
            <w:r w:rsidR="00EF385D" w:rsidRPr="00574CEA">
              <w:rPr>
                <w:b w:val="0"/>
                <w:bCs w:val="0"/>
                <w:webHidden/>
              </w:rPr>
            </w:r>
            <w:r w:rsidR="00EF385D" w:rsidRPr="00574CEA">
              <w:rPr>
                <w:b w:val="0"/>
                <w:bCs w:val="0"/>
                <w:webHidden/>
              </w:rPr>
              <w:fldChar w:fldCharType="separate"/>
            </w:r>
            <w:r w:rsidR="00C477D6">
              <w:rPr>
                <w:b w:val="0"/>
                <w:bCs w:val="0"/>
                <w:webHidden/>
              </w:rPr>
              <w:t>9</w:t>
            </w:r>
            <w:r w:rsidR="00EF385D" w:rsidRPr="00574CEA">
              <w:rPr>
                <w:b w:val="0"/>
                <w:bCs w:val="0"/>
                <w:webHidden/>
              </w:rPr>
              <w:fldChar w:fldCharType="end"/>
            </w:r>
          </w:hyperlink>
        </w:p>
        <w:p w14:paraId="1949D75B" w14:textId="339B3BD0"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23" w:history="1">
            <w:r w:rsidR="00EF385D" w:rsidRPr="00574CEA">
              <w:rPr>
                <w:rStyle w:val="Hiperveza"/>
                <w:rFonts w:ascii="Source Sans Pro" w:eastAsia="Source Sans Pro" w:hAnsi="Source Sans Pro" w:cs="Source Sans Pro"/>
                <w:noProof/>
              </w:rPr>
              <w:t>3.1. Spremnost institucije</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_Toc147926723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9</w:t>
            </w:r>
            <w:r w:rsidR="00EF385D" w:rsidRPr="00574CEA">
              <w:rPr>
                <w:rFonts w:ascii="Source Sans Pro" w:hAnsi="Source Sans Pro"/>
                <w:noProof/>
                <w:webHidden/>
              </w:rPr>
              <w:fldChar w:fldCharType="end"/>
            </w:r>
          </w:hyperlink>
        </w:p>
        <w:p w14:paraId="40D76B3E" w14:textId="236B9194"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24" w:history="1">
            <w:r w:rsidR="00EF385D" w:rsidRPr="00574CEA">
              <w:rPr>
                <w:rStyle w:val="Hiperveza"/>
                <w:rFonts w:ascii="Source Sans Pro" w:eastAsia="Source Sans Pro" w:hAnsi="Source Sans Pro" w:cs="Source Sans Pro"/>
                <w:noProof/>
              </w:rPr>
              <w:t>3.2. Funkcionalna primjerenost</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_Toc147926724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11</w:t>
            </w:r>
            <w:r w:rsidR="00EF385D" w:rsidRPr="00574CEA">
              <w:rPr>
                <w:rFonts w:ascii="Source Sans Pro" w:hAnsi="Source Sans Pro"/>
                <w:noProof/>
                <w:webHidden/>
              </w:rPr>
              <w:fldChar w:fldCharType="end"/>
            </w:r>
          </w:hyperlink>
        </w:p>
        <w:p w14:paraId="2339F14F" w14:textId="121333DD"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25" w:history="1">
            <w:r w:rsidR="00EF385D" w:rsidRPr="00574CEA">
              <w:rPr>
                <w:rStyle w:val="Hiperveza"/>
                <w:rFonts w:ascii="Source Sans Pro" w:eastAsia="Source Sans Pro" w:hAnsi="Source Sans Pro" w:cs="Source Sans Pro"/>
                <w:noProof/>
              </w:rPr>
              <w:t>3.3. Tehnološka prilagođenost</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_Toc147926725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13</w:t>
            </w:r>
            <w:r w:rsidR="00EF385D" w:rsidRPr="00574CEA">
              <w:rPr>
                <w:rFonts w:ascii="Source Sans Pro" w:hAnsi="Source Sans Pro"/>
                <w:noProof/>
                <w:webHidden/>
              </w:rPr>
              <w:fldChar w:fldCharType="end"/>
            </w:r>
          </w:hyperlink>
        </w:p>
        <w:p w14:paraId="00EB17A1" w14:textId="33C5748C"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26" w:history="1">
            <w:r w:rsidR="00EF385D" w:rsidRPr="00574CEA">
              <w:rPr>
                <w:rStyle w:val="Hiperveza"/>
                <w:rFonts w:ascii="Source Sans Pro" w:eastAsia="Source Sans Pro" w:hAnsi="Source Sans Pro" w:cs="Source Sans Pro"/>
                <w:noProof/>
              </w:rPr>
              <w:t>3.4. Korisničko iskustvo</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_Toc147926726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16</w:t>
            </w:r>
            <w:r w:rsidR="00EF385D" w:rsidRPr="00574CEA">
              <w:rPr>
                <w:rFonts w:ascii="Source Sans Pro" w:hAnsi="Source Sans Pro"/>
                <w:noProof/>
                <w:webHidden/>
              </w:rPr>
              <w:fldChar w:fldCharType="end"/>
            </w:r>
          </w:hyperlink>
        </w:p>
        <w:p w14:paraId="55F62A3E" w14:textId="710F254E"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27" w:history="1">
            <w:r w:rsidR="00EF385D" w:rsidRPr="00574CEA">
              <w:rPr>
                <w:rStyle w:val="Hiperveza"/>
                <w:b w:val="0"/>
                <w:bCs w:val="0"/>
              </w:rPr>
              <w:t>4. Metodologija evaluacije</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_Toc147926727 \h </w:instrText>
            </w:r>
            <w:r w:rsidR="00EF385D" w:rsidRPr="00574CEA">
              <w:rPr>
                <w:b w:val="0"/>
                <w:bCs w:val="0"/>
                <w:webHidden/>
              </w:rPr>
            </w:r>
            <w:r w:rsidR="00EF385D" w:rsidRPr="00574CEA">
              <w:rPr>
                <w:b w:val="0"/>
                <w:bCs w:val="0"/>
                <w:webHidden/>
              </w:rPr>
              <w:fldChar w:fldCharType="separate"/>
            </w:r>
            <w:r w:rsidR="00C477D6">
              <w:rPr>
                <w:b w:val="0"/>
                <w:bCs w:val="0"/>
                <w:webHidden/>
              </w:rPr>
              <w:t>20</w:t>
            </w:r>
            <w:r w:rsidR="00EF385D" w:rsidRPr="00574CEA">
              <w:rPr>
                <w:b w:val="0"/>
                <w:bCs w:val="0"/>
                <w:webHidden/>
              </w:rPr>
              <w:fldChar w:fldCharType="end"/>
            </w:r>
          </w:hyperlink>
        </w:p>
        <w:p w14:paraId="5FBF738D" w14:textId="29D08F81"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28" w:history="1">
            <w:r w:rsidR="00EF385D" w:rsidRPr="00574CEA">
              <w:rPr>
                <w:rStyle w:val="Hiperveza"/>
                <w:b w:val="0"/>
                <w:bCs w:val="0"/>
              </w:rPr>
              <w:t>5. Rezultati analize</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_Toc147926728 \h </w:instrText>
            </w:r>
            <w:r w:rsidR="00EF385D" w:rsidRPr="00574CEA">
              <w:rPr>
                <w:b w:val="0"/>
                <w:bCs w:val="0"/>
                <w:webHidden/>
              </w:rPr>
            </w:r>
            <w:r w:rsidR="00EF385D" w:rsidRPr="00574CEA">
              <w:rPr>
                <w:b w:val="0"/>
                <w:bCs w:val="0"/>
                <w:webHidden/>
              </w:rPr>
              <w:fldChar w:fldCharType="separate"/>
            </w:r>
            <w:r w:rsidR="00C477D6">
              <w:rPr>
                <w:b w:val="0"/>
                <w:bCs w:val="0"/>
                <w:webHidden/>
              </w:rPr>
              <w:t>21</w:t>
            </w:r>
            <w:r w:rsidR="00EF385D" w:rsidRPr="00574CEA">
              <w:rPr>
                <w:b w:val="0"/>
                <w:bCs w:val="0"/>
                <w:webHidden/>
              </w:rPr>
              <w:fldChar w:fldCharType="end"/>
            </w:r>
          </w:hyperlink>
        </w:p>
        <w:p w14:paraId="4EC0C429" w14:textId="39EEDFDC"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29" w:history="1">
            <w:r w:rsidR="00EF385D" w:rsidRPr="00574CEA">
              <w:rPr>
                <w:rStyle w:val="Hiperveza"/>
                <w:rFonts w:ascii="Source Sans Pro" w:eastAsia="Source Sans Pro" w:hAnsi="Source Sans Pro" w:cs="Source Sans Pro"/>
                <w:noProof/>
              </w:rPr>
              <w:t>5.1. Ocjene spremnosti institucije</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_Toc147926729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21</w:t>
            </w:r>
            <w:r w:rsidR="00EF385D" w:rsidRPr="00574CEA">
              <w:rPr>
                <w:rFonts w:ascii="Source Sans Pro" w:hAnsi="Source Sans Pro"/>
                <w:noProof/>
                <w:webHidden/>
              </w:rPr>
              <w:fldChar w:fldCharType="end"/>
            </w:r>
          </w:hyperlink>
        </w:p>
        <w:p w14:paraId="54322DDD" w14:textId="7E9ADECE"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30" w:history="1">
            <w:r w:rsidR="00EF385D" w:rsidRPr="00574CEA">
              <w:rPr>
                <w:rStyle w:val="Hiperveza"/>
                <w:rFonts w:ascii="Source Sans Pro" w:eastAsia="Source Sans Pro" w:hAnsi="Source Sans Pro" w:cs="Source Sans Pro"/>
                <w:noProof/>
                <w:highlight w:val="white"/>
              </w:rPr>
              <w:t>5.2. Ocjene funkcionalne primjerenosti</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_Toc147926730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22</w:t>
            </w:r>
            <w:r w:rsidR="00EF385D" w:rsidRPr="00574CEA">
              <w:rPr>
                <w:rFonts w:ascii="Source Sans Pro" w:hAnsi="Source Sans Pro"/>
                <w:noProof/>
                <w:webHidden/>
              </w:rPr>
              <w:fldChar w:fldCharType="end"/>
            </w:r>
          </w:hyperlink>
        </w:p>
        <w:p w14:paraId="24165060" w14:textId="59D941EF"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31" w:history="1">
            <w:r w:rsidR="00EF385D" w:rsidRPr="00574CEA">
              <w:rPr>
                <w:rStyle w:val="Hiperveza"/>
                <w:rFonts w:ascii="Source Sans Pro" w:eastAsia="Source Sans Pro" w:hAnsi="Source Sans Pro" w:cs="Source Sans Pro"/>
                <w:noProof/>
                <w:highlight w:val="white"/>
              </w:rPr>
              <w:t>5.3. Ocjene tehnološke prilagođenosti</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_Toc147926731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24</w:t>
            </w:r>
            <w:r w:rsidR="00EF385D" w:rsidRPr="00574CEA">
              <w:rPr>
                <w:rFonts w:ascii="Source Sans Pro" w:hAnsi="Source Sans Pro"/>
                <w:noProof/>
                <w:webHidden/>
              </w:rPr>
              <w:fldChar w:fldCharType="end"/>
            </w:r>
          </w:hyperlink>
        </w:p>
        <w:p w14:paraId="07164B98" w14:textId="26D19D37" w:rsidR="00EF385D" w:rsidRPr="00574CEA" w:rsidRDefault="00A5753A">
          <w:pPr>
            <w:pStyle w:val="Sadraj2"/>
            <w:tabs>
              <w:tab w:val="right" w:leader="dot" w:pos="9350"/>
            </w:tabs>
            <w:rPr>
              <w:rFonts w:ascii="Source Sans Pro" w:eastAsiaTheme="minorEastAsia" w:hAnsi="Source Sans Pro" w:cstheme="minorBidi"/>
              <w:noProof/>
              <w:kern w:val="2"/>
              <w:lang w:val="en-US" w:eastAsia="en-US"/>
              <w14:ligatures w14:val="standardContextual"/>
            </w:rPr>
          </w:pPr>
          <w:hyperlink w:anchor="_Toc147926732" w:history="1">
            <w:r w:rsidR="00EF385D" w:rsidRPr="00574CEA">
              <w:rPr>
                <w:rStyle w:val="Hiperveza"/>
                <w:rFonts w:ascii="Source Sans Pro" w:eastAsia="Source Sans Pro" w:hAnsi="Source Sans Pro" w:cs="Source Sans Pro"/>
                <w:noProof/>
                <w:highlight w:val="white"/>
              </w:rPr>
              <w:t>5.4. Ocjena korisničkog iskustva</w:t>
            </w:r>
            <w:r w:rsidR="00EF385D" w:rsidRPr="00574CEA">
              <w:rPr>
                <w:rFonts w:ascii="Source Sans Pro" w:hAnsi="Source Sans Pro"/>
                <w:noProof/>
                <w:webHidden/>
              </w:rPr>
              <w:tab/>
            </w:r>
            <w:r w:rsidR="00EF385D" w:rsidRPr="00574CEA">
              <w:rPr>
                <w:rFonts w:ascii="Source Sans Pro" w:hAnsi="Source Sans Pro"/>
                <w:noProof/>
                <w:webHidden/>
              </w:rPr>
              <w:fldChar w:fldCharType="begin"/>
            </w:r>
            <w:r w:rsidR="00EF385D" w:rsidRPr="00574CEA">
              <w:rPr>
                <w:rFonts w:ascii="Source Sans Pro" w:hAnsi="Source Sans Pro"/>
                <w:noProof/>
                <w:webHidden/>
              </w:rPr>
              <w:instrText xml:space="preserve"> PAGEREF _Toc147926732 \h </w:instrText>
            </w:r>
            <w:r w:rsidR="00EF385D" w:rsidRPr="00574CEA">
              <w:rPr>
                <w:rFonts w:ascii="Source Sans Pro" w:hAnsi="Source Sans Pro"/>
                <w:noProof/>
                <w:webHidden/>
              </w:rPr>
            </w:r>
            <w:r w:rsidR="00EF385D" w:rsidRPr="00574CEA">
              <w:rPr>
                <w:rFonts w:ascii="Source Sans Pro" w:hAnsi="Source Sans Pro"/>
                <w:noProof/>
                <w:webHidden/>
              </w:rPr>
              <w:fldChar w:fldCharType="separate"/>
            </w:r>
            <w:r w:rsidR="00C477D6">
              <w:rPr>
                <w:rFonts w:ascii="Source Sans Pro" w:hAnsi="Source Sans Pro"/>
                <w:noProof/>
                <w:webHidden/>
              </w:rPr>
              <w:t>26</w:t>
            </w:r>
            <w:r w:rsidR="00EF385D" w:rsidRPr="00574CEA">
              <w:rPr>
                <w:rFonts w:ascii="Source Sans Pro" w:hAnsi="Source Sans Pro"/>
                <w:noProof/>
                <w:webHidden/>
              </w:rPr>
              <w:fldChar w:fldCharType="end"/>
            </w:r>
          </w:hyperlink>
        </w:p>
        <w:p w14:paraId="7D5EBC17" w14:textId="6C3C6954"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33" w:history="1">
            <w:r w:rsidR="00EF385D" w:rsidRPr="00574CEA">
              <w:rPr>
                <w:rStyle w:val="Hiperveza"/>
                <w:b w:val="0"/>
                <w:bCs w:val="0"/>
              </w:rPr>
              <w:t>6. Kategorizacija analiziranih usluga</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_Toc147926733 \h </w:instrText>
            </w:r>
            <w:r w:rsidR="00EF385D" w:rsidRPr="00574CEA">
              <w:rPr>
                <w:b w:val="0"/>
                <w:bCs w:val="0"/>
                <w:webHidden/>
              </w:rPr>
            </w:r>
            <w:r w:rsidR="00EF385D" w:rsidRPr="00574CEA">
              <w:rPr>
                <w:b w:val="0"/>
                <w:bCs w:val="0"/>
                <w:webHidden/>
              </w:rPr>
              <w:fldChar w:fldCharType="separate"/>
            </w:r>
            <w:r w:rsidR="00C477D6">
              <w:rPr>
                <w:b w:val="0"/>
                <w:bCs w:val="0"/>
                <w:webHidden/>
              </w:rPr>
              <w:t>28</w:t>
            </w:r>
            <w:r w:rsidR="00EF385D" w:rsidRPr="00574CEA">
              <w:rPr>
                <w:b w:val="0"/>
                <w:bCs w:val="0"/>
                <w:webHidden/>
              </w:rPr>
              <w:fldChar w:fldCharType="end"/>
            </w:r>
          </w:hyperlink>
        </w:p>
        <w:p w14:paraId="3662AF33" w14:textId="29836C6C"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34" w:history="1">
            <w:r w:rsidR="00EF385D" w:rsidRPr="00574CEA">
              <w:rPr>
                <w:rStyle w:val="Hiperveza"/>
                <w:b w:val="0"/>
                <w:bCs w:val="0"/>
              </w:rPr>
              <w:t>7. Detaljni podaci – odabrane usluge</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_Toc147926734 \h </w:instrText>
            </w:r>
            <w:r w:rsidR="00EF385D" w:rsidRPr="00574CEA">
              <w:rPr>
                <w:b w:val="0"/>
                <w:bCs w:val="0"/>
                <w:webHidden/>
              </w:rPr>
            </w:r>
            <w:r w:rsidR="00EF385D" w:rsidRPr="00574CEA">
              <w:rPr>
                <w:b w:val="0"/>
                <w:bCs w:val="0"/>
                <w:webHidden/>
              </w:rPr>
              <w:fldChar w:fldCharType="separate"/>
            </w:r>
            <w:r w:rsidR="00C477D6">
              <w:rPr>
                <w:b w:val="0"/>
                <w:bCs w:val="0"/>
                <w:webHidden/>
              </w:rPr>
              <w:t>35</w:t>
            </w:r>
            <w:r w:rsidR="00EF385D" w:rsidRPr="00574CEA">
              <w:rPr>
                <w:b w:val="0"/>
                <w:bCs w:val="0"/>
                <w:webHidden/>
              </w:rPr>
              <w:fldChar w:fldCharType="end"/>
            </w:r>
          </w:hyperlink>
        </w:p>
        <w:p w14:paraId="02E80049" w14:textId="75AFE927" w:rsidR="00EF385D" w:rsidRPr="00574CEA" w:rsidRDefault="00A5753A" w:rsidP="00EF385D">
          <w:pPr>
            <w:pStyle w:val="Sadraj1"/>
            <w:rPr>
              <w:rFonts w:eastAsiaTheme="minorEastAsia" w:cstheme="minorBidi"/>
              <w:b w:val="0"/>
              <w:bCs w:val="0"/>
              <w:kern w:val="2"/>
              <w:lang w:val="en-US" w:eastAsia="en-US"/>
              <w14:ligatures w14:val="standardContextual"/>
            </w:rPr>
          </w:pPr>
          <w:hyperlink w:anchor="_Toc147926735" w:history="1">
            <w:r w:rsidR="00EF385D" w:rsidRPr="00574CEA">
              <w:rPr>
                <w:rStyle w:val="Hiperveza"/>
                <w:b w:val="0"/>
                <w:bCs w:val="0"/>
              </w:rPr>
              <w:t>8. Zaključak</w:t>
            </w:r>
            <w:r w:rsidR="00EF385D" w:rsidRPr="00574CEA">
              <w:rPr>
                <w:b w:val="0"/>
                <w:bCs w:val="0"/>
                <w:webHidden/>
              </w:rPr>
              <w:tab/>
            </w:r>
            <w:r w:rsidR="00EF385D" w:rsidRPr="00574CEA">
              <w:rPr>
                <w:b w:val="0"/>
                <w:bCs w:val="0"/>
                <w:webHidden/>
              </w:rPr>
              <w:fldChar w:fldCharType="begin"/>
            </w:r>
            <w:r w:rsidR="00EF385D" w:rsidRPr="00574CEA">
              <w:rPr>
                <w:b w:val="0"/>
                <w:bCs w:val="0"/>
                <w:webHidden/>
              </w:rPr>
              <w:instrText xml:space="preserve"> PAGEREF _Toc147926735 \h </w:instrText>
            </w:r>
            <w:r w:rsidR="00EF385D" w:rsidRPr="00574CEA">
              <w:rPr>
                <w:b w:val="0"/>
                <w:bCs w:val="0"/>
                <w:webHidden/>
              </w:rPr>
            </w:r>
            <w:r w:rsidR="00EF385D" w:rsidRPr="00574CEA">
              <w:rPr>
                <w:b w:val="0"/>
                <w:bCs w:val="0"/>
                <w:webHidden/>
              </w:rPr>
              <w:fldChar w:fldCharType="separate"/>
            </w:r>
            <w:r w:rsidR="00C477D6">
              <w:rPr>
                <w:b w:val="0"/>
                <w:bCs w:val="0"/>
                <w:webHidden/>
              </w:rPr>
              <w:t>68</w:t>
            </w:r>
            <w:r w:rsidR="00EF385D" w:rsidRPr="00574CEA">
              <w:rPr>
                <w:b w:val="0"/>
                <w:bCs w:val="0"/>
                <w:webHidden/>
              </w:rPr>
              <w:fldChar w:fldCharType="end"/>
            </w:r>
          </w:hyperlink>
        </w:p>
        <w:p w14:paraId="3D2E8483" w14:textId="7DC6FA31" w:rsidR="00EF385D" w:rsidRPr="00574CEA" w:rsidRDefault="00EF385D">
          <w:pPr>
            <w:rPr>
              <w:rFonts w:ascii="Source Sans Pro" w:hAnsi="Source Sans Pro"/>
            </w:rPr>
          </w:pPr>
          <w:r w:rsidRPr="00574CEA">
            <w:rPr>
              <w:rFonts w:ascii="Source Sans Pro" w:hAnsi="Source Sans Pro"/>
              <w:noProof/>
            </w:rPr>
            <w:fldChar w:fldCharType="end"/>
          </w:r>
        </w:p>
      </w:sdtContent>
    </w:sdt>
    <w:p w14:paraId="385388D3" w14:textId="77777777" w:rsidR="00DD3934" w:rsidRPr="00574CEA" w:rsidRDefault="00DD3934">
      <w:pPr>
        <w:rPr>
          <w:rFonts w:ascii="Source Sans Pro" w:eastAsia="Source Sans Pro" w:hAnsi="Source Sans Pro" w:cs="Source Sans Pro"/>
        </w:rPr>
      </w:pPr>
    </w:p>
    <w:p w14:paraId="385388D4" w14:textId="77777777" w:rsidR="00DD3934" w:rsidRPr="00574CEA" w:rsidRDefault="007620A0">
      <w:pPr>
        <w:rPr>
          <w:rFonts w:ascii="Source Sans Pro" w:eastAsia="Source Sans Pro" w:hAnsi="Source Sans Pro" w:cs="Source Sans Pro"/>
        </w:rPr>
      </w:pPr>
      <w:r w:rsidRPr="00574CEA">
        <w:rPr>
          <w:rFonts w:ascii="Source Sans Pro" w:hAnsi="Source Sans Pro"/>
        </w:rPr>
        <w:br w:type="page"/>
      </w:r>
    </w:p>
    <w:p w14:paraId="10DABAE9" w14:textId="2FF42BBD" w:rsidR="00D138C3" w:rsidRDefault="00D138C3" w:rsidP="00D138C3">
      <w:pPr>
        <w:pStyle w:val="Naslov1"/>
        <w:numPr>
          <w:ilvl w:val="0"/>
          <w:numId w:val="6"/>
        </w:numPr>
        <w:rPr>
          <w:b/>
          <w:bCs/>
          <w:sz w:val="30"/>
          <w:szCs w:val="30"/>
        </w:rPr>
      </w:pPr>
      <w:bookmarkStart w:id="0" w:name="_Toc147926720"/>
      <w:r w:rsidRPr="00D138C3">
        <w:rPr>
          <w:b/>
          <w:bCs/>
          <w:color w:val="C00000"/>
          <w:sz w:val="30"/>
          <w:szCs w:val="30"/>
        </w:rPr>
        <w:lastRenderedPageBreak/>
        <w:t>Pojmovnik</w:t>
      </w:r>
    </w:p>
    <w:tbl>
      <w:tblPr>
        <w:tblStyle w:val="Reetkatablice"/>
        <w:tblW w:w="0" w:type="auto"/>
        <w:tblLook w:val="04A0" w:firstRow="1" w:lastRow="0" w:firstColumn="1" w:lastColumn="0" w:noHBand="0" w:noVBand="1"/>
      </w:tblPr>
      <w:tblGrid>
        <w:gridCol w:w="2335"/>
        <w:gridCol w:w="7015"/>
      </w:tblGrid>
      <w:tr w:rsidR="003401C4" w14:paraId="37973070" w14:textId="77777777" w:rsidTr="003401C4">
        <w:tc>
          <w:tcPr>
            <w:tcW w:w="2335" w:type="dxa"/>
            <w:shd w:val="clear" w:color="auto" w:fill="C00000"/>
          </w:tcPr>
          <w:p w14:paraId="32BC84DA" w14:textId="61A5FF65" w:rsidR="003401C4" w:rsidRPr="003401C4" w:rsidRDefault="003401C4" w:rsidP="003401C4">
            <w:pPr>
              <w:jc w:val="center"/>
              <w:rPr>
                <w:rFonts w:ascii="Source Sans Pro" w:hAnsi="Source Sans Pro"/>
              </w:rPr>
            </w:pPr>
            <w:r>
              <w:rPr>
                <w:rFonts w:ascii="Source Sans Pro" w:hAnsi="Source Sans Pro"/>
              </w:rPr>
              <w:t>POJAM/SKRAĆENICA</w:t>
            </w:r>
          </w:p>
        </w:tc>
        <w:tc>
          <w:tcPr>
            <w:tcW w:w="7015" w:type="dxa"/>
            <w:shd w:val="clear" w:color="auto" w:fill="C00000"/>
          </w:tcPr>
          <w:p w14:paraId="05415CF1" w14:textId="1F15DC46" w:rsidR="003401C4" w:rsidRPr="003401C4" w:rsidRDefault="003401C4" w:rsidP="003401C4">
            <w:pPr>
              <w:jc w:val="center"/>
              <w:rPr>
                <w:rFonts w:ascii="Source Sans Pro" w:hAnsi="Source Sans Pro"/>
              </w:rPr>
            </w:pPr>
            <w:r>
              <w:rPr>
                <w:rFonts w:ascii="Source Sans Pro" w:hAnsi="Source Sans Pro"/>
              </w:rPr>
              <w:t>OPIS POJMA/SKRAĆENICE</w:t>
            </w:r>
          </w:p>
        </w:tc>
      </w:tr>
      <w:tr w:rsidR="00D138C3" w14:paraId="39F6E36D" w14:textId="77777777" w:rsidTr="003401C4">
        <w:tc>
          <w:tcPr>
            <w:tcW w:w="2335" w:type="dxa"/>
          </w:tcPr>
          <w:p w14:paraId="0B655815" w14:textId="5C673615" w:rsidR="00D138C3" w:rsidRPr="003401C4" w:rsidRDefault="00D138C3" w:rsidP="00D138C3">
            <w:pPr>
              <w:rPr>
                <w:rFonts w:ascii="Source Sans Pro" w:hAnsi="Source Sans Pro"/>
              </w:rPr>
            </w:pPr>
            <w:r w:rsidRPr="003401C4">
              <w:rPr>
                <w:rFonts w:ascii="Source Sans Pro" w:hAnsi="Source Sans Pro"/>
              </w:rPr>
              <w:t>SOTAH</w:t>
            </w:r>
          </w:p>
        </w:tc>
        <w:tc>
          <w:tcPr>
            <w:tcW w:w="7015" w:type="dxa"/>
          </w:tcPr>
          <w:p w14:paraId="49F0E7BC" w14:textId="3AC7824A" w:rsidR="00D138C3" w:rsidRPr="003401C4" w:rsidRDefault="00D138C3" w:rsidP="00D138C3">
            <w:pPr>
              <w:rPr>
                <w:rFonts w:ascii="Source Sans Pro" w:hAnsi="Source Sans Pro"/>
              </w:rPr>
            </w:pPr>
            <w:r w:rsidRPr="003401C4">
              <w:rPr>
                <w:rFonts w:ascii="Source Sans Pro" w:hAnsi="Source Sans Pro"/>
              </w:rPr>
              <w:t>Sustav za središnju obradu tahografskih podataka</w:t>
            </w:r>
          </w:p>
        </w:tc>
      </w:tr>
      <w:tr w:rsidR="00D138C3" w14:paraId="6CAEF42D" w14:textId="77777777" w:rsidTr="003401C4">
        <w:tc>
          <w:tcPr>
            <w:tcW w:w="2335" w:type="dxa"/>
          </w:tcPr>
          <w:p w14:paraId="4F7F950D" w14:textId="43B10084" w:rsidR="00D138C3" w:rsidRPr="003401C4" w:rsidRDefault="00D138C3" w:rsidP="00D138C3">
            <w:pPr>
              <w:rPr>
                <w:rFonts w:ascii="Source Sans Pro" w:hAnsi="Source Sans Pro"/>
              </w:rPr>
            </w:pPr>
            <w:r w:rsidRPr="003401C4">
              <w:rPr>
                <w:rFonts w:ascii="Source Sans Pro" w:hAnsi="Source Sans Pro"/>
              </w:rPr>
              <w:t>SOAP</w:t>
            </w:r>
          </w:p>
        </w:tc>
        <w:tc>
          <w:tcPr>
            <w:tcW w:w="7015" w:type="dxa"/>
          </w:tcPr>
          <w:p w14:paraId="6C86065C" w14:textId="6A29E3D4" w:rsidR="00D138C3" w:rsidRPr="003401C4" w:rsidRDefault="003401C4" w:rsidP="00D138C3">
            <w:pPr>
              <w:rPr>
                <w:rFonts w:ascii="Source Sans Pro" w:hAnsi="Source Sans Pro"/>
              </w:rPr>
            </w:pPr>
            <w:proofErr w:type="spellStart"/>
            <w:r w:rsidRPr="003401C4">
              <w:rPr>
                <w:rFonts w:ascii="Source Sans Pro" w:hAnsi="Source Sans Pro"/>
              </w:rPr>
              <w:t>Simple</w:t>
            </w:r>
            <w:proofErr w:type="spellEnd"/>
            <w:r w:rsidRPr="003401C4">
              <w:rPr>
                <w:rFonts w:ascii="Source Sans Pro" w:hAnsi="Source Sans Pro"/>
              </w:rPr>
              <w:t xml:space="preserve"> </w:t>
            </w:r>
            <w:proofErr w:type="spellStart"/>
            <w:r w:rsidRPr="003401C4">
              <w:rPr>
                <w:rFonts w:ascii="Source Sans Pro" w:hAnsi="Source Sans Pro"/>
              </w:rPr>
              <w:t>Object</w:t>
            </w:r>
            <w:proofErr w:type="spellEnd"/>
            <w:r w:rsidRPr="003401C4">
              <w:rPr>
                <w:rFonts w:ascii="Source Sans Pro" w:hAnsi="Source Sans Pro"/>
              </w:rPr>
              <w:t xml:space="preserve"> Access </w:t>
            </w:r>
            <w:proofErr w:type="spellStart"/>
            <w:r w:rsidRPr="003401C4">
              <w:rPr>
                <w:rFonts w:ascii="Source Sans Pro" w:hAnsi="Source Sans Pro"/>
              </w:rPr>
              <w:t>Protocol</w:t>
            </w:r>
            <w:proofErr w:type="spellEnd"/>
          </w:p>
        </w:tc>
      </w:tr>
      <w:tr w:rsidR="003401C4" w14:paraId="4514AC7F" w14:textId="77777777" w:rsidTr="003401C4">
        <w:tc>
          <w:tcPr>
            <w:tcW w:w="2335" w:type="dxa"/>
          </w:tcPr>
          <w:p w14:paraId="04A145A8" w14:textId="02EA9EE5" w:rsidR="003401C4" w:rsidRPr="003401C4" w:rsidRDefault="003401C4" w:rsidP="00D138C3">
            <w:pPr>
              <w:rPr>
                <w:rFonts w:ascii="Source Sans Pro" w:hAnsi="Source Sans Pro"/>
              </w:rPr>
            </w:pPr>
            <w:r w:rsidRPr="003401C4">
              <w:rPr>
                <w:rFonts w:ascii="Source Sans Pro" w:hAnsi="Source Sans Pro"/>
              </w:rPr>
              <w:t>API</w:t>
            </w:r>
          </w:p>
        </w:tc>
        <w:tc>
          <w:tcPr>
            <w:tcW w:w="7015" w:type="dxa"/>
          </w:tcPr>
          <w:p w14:paraId="39F9F40F" w14:textId="2206315D" w:rsidR="003401C4" w:rsidRPr="003401C4" w:rsidRDefault="003401C4" w:rsidP="003401C4">
            <w:pPr>
              <w:rPr>
                <w:rFonts w:ascii="Source Sans Pro" w:hAnsi="Source Sans Pro"/>
              </w:rPr>
            </w:pPr>
            <w:proofErr w:type="spellStart"/>
            <w:r w:rsidRPr="003401C4">
              <w:rPr>
                <w:rFonts w:ascii="Source Sans Pro" w:hAnsi="Source Sans Pro"/>
              </w:rPr>
              <w:t>Application</w:t>
            </w:r>
            <w:proofErr w:type="spellEnd"/>
            <w:r w:rsidRPr="003401C4">
              <w:rPr>
                <w:rFonts w:ascii="Source Sans Pro" w:hAnsi="Source Sans Pro"/>
              </w:rPr>
              <w:t xml:space="preserve"> </w:t>
            </w:r>
            <w:proofErr w:type="spellStart"/>
            <w:r w:rsidRPr="003401C4">
              <w:rPr>
                <w:rFonts w:ascii="Source Sans Pro" w:hAnsi="Source Sans Pro"/>
              </w:rPr>
              <w:t>Programming</w:t>
            </w:r>
            <w:proofErr w:type="spellEnd"/>
            <w:r w:rsidRPr="003401C4">
              <w:rPr>
                <w:rFonts w:ascii="Source Sans Pro" w:hAnsi="Source Sans Pro"/>
              </w:rPr>
              <w:t xml:space="preserve"> Interface.</w:t>
            </w:r>
          </w:p>
        </w:tc>
      </w:tr>
      <w:tr w:rsidR="00D138C3" w14:paraId="167FF229" w14:textId="77777777" w:rsidTr="003401C4">
        <w:tc>
          <w:tcPr>
            <w:tcW w:w="2335" w:type="dxa"/>
          </w:tcPr>
          <w:p w14:paraId="0EDA4CD3" w14:textId="07C1A335" w:rsidR="00D138C3" w:rsidRPr="003401C4" w:rsidRDefault="00D138C3" w:rsidP="00D138C3">
            <w:pPr>
              <w:rPr>
                <w:rFonts w:ascii="Source Sans Pro" w:hAnsi="Source Sans Pro"/>
              </w:rPr>
            </w:pPr>
            <w:r w:rsidRPr="003401C4">
              <w:rPr>
                <w:rFonts w:ascii="Source Sans Pro" w:hAnsi="Source Sans Pro"/>
              </w:rPr>
              <w:t>REST API</w:t>
            </w:r>
          </w:p>
        </w:tc>
        <w:tc>
          <w:tcPr>
            <w:tcW w:w="7015" w:type="dxa"/>
          </w:tcPr>
          <w:p w14:paraId="67C1F279" w14:textId="786B84BD" w:rsidR="00D138C3" w:rsidRPr="003401C4" w:rsidRDefault="003401C4" w:rsidP="003401C4">
            <w:pPr>
              <w:rPr>
                <w:rFonts w:ascii="Source Sans Pro" w:hAnsi="Source Sans Pro"/>
              </w:rPr>
            </w:pPr>
            <w:r w:rsidRPr="003401C4">
              <w:rPr>
                <w:rFonts w:ascii="Source Sans Pro" w:hAnsi="Source Sans Pro"/>
              </w:rPr>
              <w:t>“</w:t>
            </w:r>
            <w:proofErr w:type="spellStart"/>
            <w:r w:rsidRPr="003401C4">
              <w:rPr>
                <w:rFonts w:ascii="Source Sans Pro" w:hAnsi="Source Sans Pro"/>
              </w:rPr>
              <w:t>RESTful</w:t>
            </w:r>
            <w:proofErr w:type="spellEnd"/>
            <w:r w:rsidRPr="003401C4">
              <w:rPr>
                <w:rFonts w:ascii="Source Sans Pro" w:hAnsi="Source Sans Pro"/>
              </w:rPr>
              <w:t xml:space="preserve">” API / </w:t>
            </w:r>
            <w:proofErr w:type="spellStart"/>
            <w:r w:rsidRPr="003401C4">
              <w:rPr>
                <w:rFonts w:ascii="Source Sans Pro" w:hAnsi="Source Sans Pro"/>
              </w:rPr>
              <w:t>Representational</w:t>
            </w:r>
            <w:proofErr w:type="spellEnd"/>
            <w:r w:rsidRPr="003401C4">
              <w:rPr>
                <w:rFonts w:ascii="Source Sans Pro" w:hAnsi="Source Sans Pro"/>
              </w:rPr>
              <w:t xml:space="preserve"> State Transfer</w:t>
            </w:r>
          </w:p>
        </w:tc>
      </w:tr>
      <w:tr w:rsidR="00D138C3" w14:paraId="4987CA0A" w14:textId="77777777" w:rsidTr="003401C4">
        <w:tc>
          <w:tcPr>
            <w:tcW w:w="2335" w:type="dxa"/>
          </w:tcPr>
          <w:p w14:paraId="4579DF71" w14:textId="62A0804B" w:rsidR="00D138C3" w:rsidRPr="003401C4" w:rsidRDefault="00D138C3" w:rsidP="00D138C3">
            <w:pPr>
              <w:rPr>
                <w:rFonts w:ascii="Source Sans Pro" w:hAnsi="Source Sans Pro"/>
              </w:rPr>
            </w:pPr>
            <w:r w:rsidRPr="003401C4">
              <w:rPr>
                <w:rFonts w:ascii="Source Sans Pro" w:hAnsi="Source Sans Pro"/>
              </w:rPr>
              <w:t>NIAS</w:t>
            </w:r>
          </w:p>
        </w:tc>
        <w:tc>
          <w:tcPr>
            <w:tcW w:w="7015" w:type="dxa"/>
          </w:tcPr>
          <w:p w14:paraId="6F7DD601" w14:textId="5DF0F264" w:rsidR="003401C4" w:rsidRPr="003401C4" w:rsidRDefault="003401C4" w:rsidP="00D138C3">
            <w:pPr>
              <w:rPr>
                <w:rFonts w:ascii="Source Sans Pro" w:hAnsi="Source Sans Pro"/>
              </w:rPr>
            </w:pPr>
            <w:r w:rsidRPr="003401C4">
              <w:rPr>
                <w:rFonts w:ascii="Source Sans Pro" w:hAnsi="Source Sans Pro"/>
              </w:rPr>
              <w:t xml:space="preserve">Nacionalni identifikacijski i </w:t>
            </w:r>
            <w:proofErr w:type="spellStart"/>
            <w:r w:rsidRPr="003401C4">
              <w:rPr>
                <w:rFonts w:ascii="Source Sans Pro" w:hAnsi="Source Sans Pro"/>
              </w:rPr>
              <w:t>autentifikacijski</w:t>
            </w:r>
            <w:proofErr w:type="spellEnd"/>
            <w:r w:rsidRPr="003401C4">
              <w:rPr>
                <w:rFonts w:ascii="Source Sans Pro" w:hAnsi="Source Sans Pro"/>
              </w:rPr>
              <w:t xml:space="preserve"> sustav</w:t>
            </w:r>
          </w:p>
        </w:tc>
      </w:tr>
      <w:tr w:rsidR="00D138C3" w14:paraId="7EA87C8A" w14:textId="77777777" w:rsidTr="003401C4">
        <w:tc>
          <w:tcPr>
            <w:tcW w:w="2335" w:type="dxa"/>
          </w:tcPr>
          <w:p w14:paraId="795ECE33" w14:textId="4863D941" w:rsidR="00D138C3" w:rsidRPr="003401C4" w:rsidRDefault="00D138C3" w:rsidP="00D138C3">
            <w:pPr>
              <w:rPr>
                <w:rFonts w:ascii="Source Sans Pro" w:hAnsi="Source Sans Pro"/>
              </w:rPr>
            </w:pPr>
            <w:r w:rsidRPr="003401C4">
              <w:rPr>
                <w:rFonts w:ascii="Source Sans Pro" w:hAnsi="Source Sans Pro"/>
              </w:rPr>
              <w:t>SPA</w:t>
            </w:r>
          </w:p>
        </w:tc>
        <w:tc>
          <w:tcPr>
            <w:tcW w:w="7015" w:type="dxa"/>
          </w:tcPr>
          <w:p w14:paraId="4519824C" w14:textId="32B4F466" w:rsidR="00D138C3" w:rsidRPr="003401C4" w:rsidRDefault="00D138C3" w:rsidP="00D138C3">
            <w:pPr>
              <w:rPr>
                <w:rFonts w:ascii="Source Sans Pro" w:hAnsi="Source Sans Pro"/>
              </w:rPr>
            </w:pPr>
            <w:r w:rsidRPr="003401C4">
              <w:rPr>
                <w:rFonts w:ascii="Source Sans Pro" w:hAnsi="Source Sans Pro"/>
              </w:rPr>
              <w:t xml:space="preserve">Single </w:t>
            </w:r>
            <w:proofErr w:type="spellStart"/>
            <w:r w:rsidRPr="003401C4">
              <w:rPr>
                <w:rFonts w:ascii="Source Sans Pro" w:hAnsi="Source Sans Pro"/>
              </w:rPr>
              <w:t>page</w:t>
            </w:r>
            <w:proofErr w:type="spellEnd"/>
            <w:r w:rsidRPr="003401C4">
              <w:rPr>
                <w:rFonts w:ascii="Source Sans Pro" w:hAnsi="Source Sans Pro"/>
              </w:rPr>
              <w:t xml:space="preserve"> aplikacija</w:t>
            </w:r>
          </w:p>
        </w:tc>
      </w:tr>
      <w:tr w:rsidR="00D138C3" w14:paraId="24DD7661" w14:textId="77777777" w:rsidTr="003401C4">
        <w:tc>
          <w:tcPr>
            <w:tcW w:w="2335" w:type="dxa"/>
          </w:tcPr>
          <w:p w14:paraId="20BEBFA8" w14:textId="5F32792D" w:rsidR="00D138C3" w:rsidRPr="003401C4" w:rsidRDefault="00D138C3" w:rsidP="00D138C3">
            <w:pPr>
              <w:rPr>
                <w:rFonts w:ascii="Source Sans Pro" w:hAnsi="Source Sans Pro"/>
              </w:rPr>
            </w:pPr>
            <w:r w:rsidRPr="003401C4">
              <w:rPr>
                <w:rFonts w:ascii="Source Sans Pro" w:hAnsi="Source Sans Pro"/>
              </w:rPr>
              <w:t>MPA</w:t>
            </w:r>
          </w:p>
        </w:tc>
        <w:tc>
          <w:tcPr>
            <w:tcW w:w="7015" w:type="dxa"/>
          </w:tcPr>
          <w:p w14:paraId="50CB5DE2" w14:textId="293B5944" w:rsidR="00D138C3" w:rsidRPr="003401C4" w:rsidRDefault="00D138C3" w:rsidP="00D138C3">
            <w:pPr>
              <w:rPr>
                <w:rFonts w:ascii="Source Sans Pro" w:hAnsi="Source Sans Pro"/>
              </w:rPr>
            </w:pPr>
            <w:r w:rsidRPr="003401C4">
              <w:rPr>
                <w:rFonts w:ascii="Source Sans Pro" w:hAnsi="Source Sans Pro"/>
              </w:rPr>
              <w:t xml:space="preserve">Multi </w:t>
            </w:r>
            <w:proofErr w:type="spellStart"/>
            <w:r w:rsidRPr="003401C4">
              <w:rPr>
                <w:rFonts w:ascii="Source Sans Pro" w:hAnsi="Source Sans Pro"/>
              </w:rPr>
              <w:t>page</w:t>
            </w:r>
            <w:proofErr w:type="spellEnd"/>
            <w:r w:rsidRPr="003401C4">
              <w:rPr>
                <w:rFonts w:ascii="Source Sans Pro" w:hAnsi="Source Sans Pro"/>
              </w:rPr>
              <w:t xml:space="preserve"> aplikacija</w:t>
            </w:r>
          </w:p>
        </w:tc>
      </w:tr>
      <w:tr w:rsidR="00D138C3" w14:paraId="5CD7DBB7" w14:textId="77777777" w:rsidTr="003401C4">
        <w:tc>
          <w:tcPr>
            <w:tcW w:w="2335" w:type="dxa"/>
          </w:tcPr>
          <w:p w14:paraId="5F132175" w14:textId="11B5EF92" w:rsidR="00D138C3" w:rsidRPr="003401C4" w:rsidRDefault="00D138C3" w:rsidP="00D138C3">
            <w:pPr>
              <w:rPr>
                <w:rFonts w:ascii="Source Sans Pro" w:hAnsi="Source Sans Pro"/>
              </w:rPr>
            </w:pPr>
            <w:r w:rsidRPr="003401C4">
              <w:rPr>
                <w:rFonts w:ascii="Source Sans Pro" w:hAnsi="Source Sans Pro"/>
              </w:rPr>
              <w:t>FINA</w:t>
            </w:r>
          </w:p>
        </w:tc>
        <w:tc>
          <w:tcPr>
            <w:tcW w:w="7015" w:type="dxa"/>
          </w:tcPr>
          <w:p w14:paraId="7BF76482" w14:textId="5B75A554" w:rsidR="00D138C3" w:rsidRPr="003401C4" w:rsidRDefault="003401C4" w:rsidP="00D138C3">
            <w:pPr>
              <w:rPr>
                <w:rFonts w:ascii="Source Sans Pro" w:hAnsi="Source Sans Pro"/>
              </w:rPr>
            </w:pPr>
            <w:r w:rsidRPr="003401C4">
              <w:rPr>
                <w:rFonts w:ascii="Source Sans Pro" w:hAnsi="Source Sans Pro"/>
              </w:rPr>
              <w:t>Financijska agencija</w:t>
            </w:r>
          </w:p>
        </w:tc>
      </w:tr>
      <w:tr w:rsidR="00D138C3" w14:paraId="6B4603E4" w14:textId="77777777" w:rsidTr="003401C4">
        <w:tc>
          <w:tcPr>
            <w:tcW w:w="2335" w:type="dxa"/>
          </w:tcPr>
          <w:p w14:paraId="6014EB7F" w14:textId="56CE595F" w:rsidR="00D138C3" w:rsidRPr="003401C4" w:rsidRDefault="00D138C3" w:rsidP="00D138C3">
            <w:pPr>
              <w:rPr>
                <w:rFonts w:ascii="Source Sans Pro" w:hAnsi="Source Sans Pro"/>
              </w:rPr>
            </w:pPr>
            <w:r w:rsidRPr="003401C4">
              <w:rPr>
                <w:rFonts w:ascii="Source Sans Pro" w:hAnsi="Source Sans Pro"/>
              </w:rPr>
              <w:t>AORT</w:t>
            </w:r>
          </w:p>
        </w:tc>
        <w:tc>
          <w:tcPr>
            <w:tcW w:w="7015" w:type="dxa"/>
          </w:tcPr>
          <w:p w14:paraId="1D9B562F" w14:textId="0FC3512E" w:rsidR="00D138C3" w:rsidRPr="003401C4" w:rsidRDefault="00D138C3" w:rsidP="00D138C3">
            <w:pPr>
              <w:rPr>
                <w:rFonts w:ascii="Source Sans Pro" w:hAnsi="Source Sans Pro"/>
              </w:rPr>
            </w:pPr>
            <w:r w:rsidRPr="003401C4">
              <w:rPr>
                <w:rFonts w:ascii="Source Sans Pro" w:hAnsi="Source Sans Pro"/>
              </w:rPr>
              <w:t>Agencija za osiguranje radničkih tražbina</w:t>
            </w:r>
          </w:p>
        </w:tc>
      </w:tr>
      <w:tr w:rsidR="00D138C3" w14:paraId="17694193" w14:textId="77777777" w:rsidTr="003401C4">
        <w:tc>
          <w:tcPr>
            <w:tcW w:w="2335" w:type="dxa"/>
          </w:tcPr>
          <w:p w14:paraId="3FC54AD7" w14:textId="77A1BCD3" w:rsidR="00D138C3" w:rsidRPr="003401C4" w:rsidRDefault="00D138C3" w:rsidP="00D138C3">
            <w:pPr>
              <w:rPr>
                <w:rFonts w:ascii="Source Sans Pro" w:hAnsi="Source Sans Pro"/>
              </w:rPr>
            </w:pPr>
            <w:r w:rsidRPr="003401C4">
              <w:rPr>
                <w:rFonts w:ascii="Source Sans Pro" w:hAnsi="Source Sans Pro"/>
              </w:rPr>
              <w:t>REGOS</w:t>
            </w:r>
          </w:p>
        </w:tc>
        <w:tc>
          <w:tcPr>
            <w:tcW w:w="7015" w:type="dxa"/>
          </w:tcPr>
          <w:p w14:paraId="0ED4DE85" w14:textId="34A285BC" w:rsidR="00D138C3" w:rsidRPr="003401C4" w:rsidRDefault="003401C4" w:rsidP="00D138C3">
            <w:pPr>
              <w:rPr>
                <w:rFonts w:ascii="Source Sans Pro" w:hAnsi="Source Sans Pro"/>
              </w:rPr>
            </w:pPr>
            <w:r w:rsidRPr="003401C4">
              <w:rPr>
                <w:rFonts w:ascii="Source Sans Pro" w:hAnsi="Source Sans Pro"/>
              </w:rPr>
              <w:t>Središnji registar osiguranika</w:t>
            </w:r>
          </w:p>
        </w:tc>
      </w:tr>
      <w:tr w:rsidR="00D138C3" w14:paraId="29E539BD" w14:textId="77777777" w:rsidTr="003401C4">
        <w:tc>
          <w:tcPr>
            <w:tcW w:w="2335" w:type="dxa"/>
          </w:tcPr>
          <w:p w14:paraId="3C057327" w14:textId="4507C922" w:rsidR="00D138C3" w:rsidRPr="003401C4" w:rsidRDefault="00D138C3" w:rsidP="00D138C3">
            <w:pPr>
              <w:rPr>
                <w:rFonts w:ascii="Source Sans Pro" w:hAnsi="Source Sans Pro"/>
              </w:rPr>
            </w:pPr>
            <w:r w:rsidRPr="003401C4">
              <w:rPr>
                <w:rFonts w:ascii="Source Sans Pro" w:hAnsi="Source Sans Pro"/>
              </w:rPr>
              <w:t>SDURDD</w:t>
            </w:r>
          </w:p>
        </w:tc>
        <w:tc>
          <w:tcPr>
            <w:tcW w:w="7015" w:type="dxa"/>
          </w:tcPr>
          <w:p w14:paraId="381F7556" w14:textId="257A6E0D" w:rsidR="00D138C3" w:rsidRPr="003401C4" w:rsidRDefault="003401C4" w:rsidP="00D138C3">
            <w:pPr>
              <w:rPr>
                <w:rFonts w:ascii="Source Sans Pro" w:hAnsi="Source Sans Pro"/>
              </w:rPr>
            </w:pPr>
            <w:r w:rsidRPr="003401C4">
              <w:rPr>
                <w:rFonts w:ascii="Source Sans Pro" w:hAnsi="Source Sans Pro"/>
              </w:rPr>
              <w:t>Središnji državni ured za razvoj digitalnog društva</w:t>
            </w:r>
          </w:p>
        </w:tc>
      </w:tr>
      <w:tr w:rsidR="00D138C3" w14:paraId="282CAE40" w14:textId="77777777" w:rsidTr="003401C4">
        <w:tc>
          <w:tcPr>
            <w:tcW w:w="2335" w:type="dxa"/>
          </w:tcPr>
          <w:p w14:paraId="59E4C4CD" w14:textId="03C95BA2" w:rsidR="00D138C3" w:rsidRPr="003401C4" w:rsidRDefault="00D138C3" w:rsidP="00D138C3">
            <w:pPr>
              <w:rPr>
                <w:rFonts w:ascii="Source Sans Pro" w:hAnsi="Source Sans Pro"/>
              </w:rPr>
            </w:pPr>
            <w:r w:rsidRPr="003401C4">
              <w:rPr>
                <w:rFonts w:ascii="Source Sans Pro" w:hAnsi="Source Sans Pro"/>
              </w:rPr>
              <w:t>UX/UI</w:t>
            </w:r>
          </w:p>
        </w:tc>
        <w:tc>
          <w:tcPr>
            <w:tcW w:w="7015" w:type="dxa"/>
          </w:tcPr>
          <w:p w14:paraId="385ECEB4" w14:textId="021FBF01" w:rsidR="00D138C3" w:rsidRPr="003401C4" w:rsidRDefault="003401C4" w:rsidP="00D138C3">
            <w:pPr>
              <w:rPr>
                <w:rFonts w:ascii="Source Sans Pro" w:hAnsi="Source Sans Pro"/>
              </w:rPr>
            </w:pPr>
            <w:proofErr w:type="spellStart"/>
            <w:r w:rsidRPr="003401C4">
              <w:rPr>
                <w:rFonts w:ascii="Source Sans Pro" w:hAnsi="Source Sans Pro"/>
              </w:rPr>
              <w:t>user</w:t>
            </w:r>
            <w:proofErr w:type="spellEnd"/>
            <w:r w:rsidRPr="003401C4">
              <w:rPr>
                <w:rFonts w:ascii="Source Sans Pro" w:hAnsi="Source Sans Pro"/>
              </w:rPr>
              <w:t xml:space="preserve"> </w:t>
            </w:r>
            <w:proofErr w:type="spellStart"/>
            <w:r w:rsidRPr="003401C4">
              <w:rPr>
                <w:rFonts w:ascii="Source Sans Pro" w:hAnsi="Source Sans Pro"/>
              </w:rPr>
              <w:t>experience</w:t>
            </w:r>
            <w:proofErr w:type="spellEnd"/>
            <w:r w:rsidRPr="003401C4">
              <w:rPr>
                <w:rFonts w:ascii="Source Sans Pro" w:hAnsi="Source Sans Pro"/>
              </w:rPr>
              <w:t xml:space="preserve"> design/</w:t>
            </w:r>
            <w:proofErr w:type="spellStart"/>
            <w:r w:rsidRPr="003401C4">
              <w:rPr>
                <w:rFonts w:ascii="Source Sans Pro" w:hAnsi="Source Sans Pro"/>
              </w:rPr>
              <w:t>user</w:t>
            </w:r>
            <w:proofErr w:type="spellEnd"/>
            <w:r w:rsidRPr="003401C4">
              <w:rPr>
                <w:rFonts w:ascii="Source Sans Pro" w:hAnsi="Source Sans Pro"/>
              </w:rPr>
              <w:t xml:space="preserve"> interface design</w:t>
            </w:r>
          </w:p>
        </w:tc>
      </w:tr>
      <w:tr w:rsidR="00D138C3" w14:paraId="1FDC9F57" w14:textId="77777777" w:rsidTr="003401C4">
        <w:tc>
          <w:tcPr>
            <w:tcW w:w="2335" w:type="dxa"/>
          </w:tcPr>
          <w:p w14:paraId="5525A571" w14:textId="6B11D427" w:rsidR="00D138C3" w:rsidRPr="003401C4" w:rsidRDefault="00D138C3" w:rsidP="00D138C3">
            <w:pPr>
              <w:rPr>
                <w:rFonts w:ascii="Source Sans Pro" w:hAnsi="Source Sans Pro"/>
              </w:rPr>
            </w:pPr>
            <w:r w:rsidRPr="003401C4">
              <w:rPr>
                <w:rFonts w:ascii="Source Sans Pro" w:hAnsi="Source Sans Pro"/>
              </w:rPr>
              <w:t>EU</w:t>
            </w:r>
          </w:p>
        </w:tc>
        <w:tc>
          <w:tcPr>
            <w:tcW w:w="7015" w:type="dxa"/>
          </w:tcPr>
          <w:p w14:paraId="2048B1E0" w14:textId="1FF3D6AA" w:rsidR="00D138C3" w:rsidRPr="003401C4" w:rsidRDefault="003401C4" w:rsidP="00D138C3">
            <w:pPr>
              <w:rPr>
                <w:rFonts w:ascii="Source Sans Pro" w:hAnsi="Source Sans Pro"/>
              </w:rPr>
            </w:pPr>
            <w:r w:rsidRPr="003401C4">
              <w:rPr>
                <w:rFonts w:ascii="Source Sans Pro" w:hAnsi="Source Sans Pro"/>
              </w:rPr>
              <w:t>Europska unija</w:t>
            </w:r>
          </w:p>
        </w:tc>
      </w:tr>
    </w:tbl>
    <w:p w14:paraId="120F61D6" w14:textId="77777777" w:rsidR="00D138C3" w:rsidRPr="00D138C3" w:rsidRDefault="00D138C3" w:rsidP="00D138C3"/>
    <w:p w14:paraId="06CDAFE8" w14:textId="77777777" w:rsidR="003401C4" w:rsidRDefault="003401C4">
      <w:pPr>
        <w:rPr>
          <w:rFonts w:ascii="Source Sans Pro" w:eastAsia="Source Sans Pro" w:hAnsi="Source Sans Pro" w:cs="Source Sans Pro"/>
          <w:b/>
          <w:color w:val="CC0000"/>
          <w:sz w:val="30"/>
          <w:szCs w:val="30"/>
        </w:rPr>
      </w:pPr>
      <w:r>
        <w:rPr>
          <w:rFonts w:ascii="Source Sans Pro" w:eastAsia="Source Sans Pro" w:hAnsi="Source Sans Pro" w:cs="Source Sans Pro"/>
          <w:b/>
          <w:color w:val="CC0000"/>
          <w:sz w:val="30"/>
          <w:szCs w:val="30"/>
        </w:rPr>
        <w:br w:type="page"/>
      </w:r>
    </w:p>
    <w:p w14:paraId="385388D5" w14:textId="1DACBCA4" w:rsidR="00DD3934" w:rsidRPr="00574CEA" w:rsidRDefault="007620A0">
      <w:pPr>
        <w:pStyle w:val="Naslov1"/>
        <w:keepNext w:val="0"/>
        <w:keepLines w:val="0"/>
        <w:numPr>
          <w:ilvl w:val="0"/>
          <w:numId w:val="6"/>
        </w:numPr>
        <w:spacing w:before="480" w:line="180" w:lineRule="auto"/>
        <w:jc w:val="both"/>
        <w:rPr>
          <w:rFonts w:ascii="Source Sans Pro" w:eastAsia="Source Sans Pro" w:hAnsi="Source Sans Pro" w:cs="Source Sans Pro"/>
          <w:b/>
          <w:color w:val="CC0000"/>
          <w:sz w:val="30"/>
          <w:szCs w:val="30"/>
        </w:rPr>
      </w:pPr>
      <w:r w:rsidRPr="00574CEA">
        <w:rPr>
          <w:rFonts w:ascii="Source Sans Pro" w:eastAsia="Source Sans Pro" w:hAnsi="Source Sans Pro" w:cs="Source Sans Pro"/>
          <w:b/>
          <w:color w:val="CC0000"/>
          <w:sz w:val="30"/>
          <w:szCs w:val="30"/>
        </w:rPr>
        <w:lastRenderedPageBreak/>
        <w:t>Uvod</w:t>
      </w:r>
      <w:bookmarkEnd w:id="0"/>
    </w:p>
    <w:p w14:paraId="385388D6" w14:textId="77777777" w:rsidR="00DD3934" w:rsidRPr="00574CEA" w:rsidRDefault="00DD3934">
      <w:pPr>
        <w:rPr>
          <w:rFonts w:ascii="Source Sans Pro" w:eastAsia="Source Sans Pro" w:hAnsi="Source Sans Pro" w:cs="Source Sans Pro"/>
        </w:rPr>
      </w:pPr>
    </w:p>
    <w:p w14:paraId="385388D7"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Zadatak mobilne platforme je omogućiti pružanje digitalnih javnih usluga putem mobilne aplikacije </w:t>
      </w:r>
      <w:proofErr w:type="spellStart"/>
      <w:r w:rsidRPr="00574CEA">
        <w:rPr>
          <w:rFonts w:ascii="Source Sans Pro" w:eastAsia="Source Sans Pro" w:hAnsi="Source Sans Pro" w:cs="Source Sans Pro"/>
        </w:rPr>
        <w:t>mGrađani</w:t>
      </w:r>
      <w:proofErr w:type="spellEnd"/>
      <w:r w:rsidRPr="00574CEA">
        <w:rPr>
          <w:rFonts w:ascii="Source Sans Pro" w:eastAsia="Source Sans Pro" w:hAnsi="Source Sans Pro" w:cs="Source Sans Pro"/>
        </w:rPr>
        <w:t>. Kako bi se omogućio adekvatan odabir digitalnih javnih usluga za uključivanje u mobilnu platformu, definirala arhitektura novog sustava koja će biti usklađena s tehnološkim karakteristikama već razvijenih usluga, i kako bi se omogućio pregled spremnosti svih digitalnih javnih usluga za integraciju u mobilnu platformu, projektni je zadatak uključivao detaljnu analizu usluga koje su integrirane s NIAS-om.</w:t>
      </w:r>
    </w:p>
    <w:p w14:paraId="385388D8" w14:textId="77777777" w:rsidR="00DD3934" w:rsidRPr="00574CEA" w:rsidRDefault="00DD3934">
      <w:pPr>
        <w:jc w:val="both"/>
        <w:rPr>
          <w:rFonts w:ascii="Source Sans Pro" w:eastAsia="Source Sans Pro" w:hAnsi="Source Sans Pro" w:cs="Source Sans Pro"/>
        </w:rPr>
      </w:pPr>
    </w:p>
    <w:p w14:paraId="385388D9"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U ovom dokumentu opisan je način odabira digitalnih javnih usluga koje će se analizirati u okviru ovog projekta, elementi koji su promatrani na razini pojedine usluge, način prikupljanja podataka o uslugama i institucijama – pružateljima tih usluga, zatim metodologija evaluacije prikupljenih informacija, dobiveni rezultati i segmentacija digitalnih usluga u 5 kategorija (1 – nemoguće implementirati, 5 – izvediva implementacija), i konačno prikazani rezultati svake od analiziranih usluga.</w:t>
      </w:r>
    </w:p>
    <w:p w14:paraId="385388DA" w14:textId="77777777" w:rsidR="00DD3934" w:rsidRPr="00574CEA" w:rsidRDefault="00DD3934">
      <w:pPr>
        <w:jc w:val="both"/>
        <w:rPr>
          <w:rFonts w:ascii="Source Sans Pro" w:eastAsia="Source Sans Pro" w:hAnsi="Source Sans Pro" w:cs="Source Sans Pro"/>
        </w:rPr>
      </w:pPr>
    </w:p>
    <w:p w14:paraId="385388DB"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U smislu karakteristika koje su uzete u obzir u analizi, one su segmentirane u sljedeća 4 područja:</w:t>
      </w:r>
    </w:p>
    <w:p w14:paraId="385388DC"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Spremnost institucije – pružatelja digitalne javne usluge za provedbu aktivnosti potrebnih za integraciju usluge u digitalnu mobilnu platformu</w:t>
      </w:r>
    </w:p>
    <w:p w14:paraId="385388DD"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Funkcionalne karakteristike, koje podrazumijevaju analizu prikladnosti korištenja pojedine digitalne javne usluge na mobilnim uređajima</w:t>
      </w:r>
    </w:p>
    <w:p w14:paraId="385388DE"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Tehnološke karakteristike na temelju kojih je moguće donijeti odluke o arhitekturi i tehnološkom konceptu buduće mobilne platforme</w:t>
      </w:r>
    </w:p>
    <w:p w14:paraId="385388DF"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UX karakteristike koje daju dodatan uvid u prikladnost korištenja analiziranih digitalnih javnih usluga na mobilnim uređajima.</w:t>
      </w:r>
    </w:p>
    <w:p w14:paraId="385388E0" w14:textId="77777777" w:rsidR="00DD3934" w:rsidRPr="00574CEA" w:rsidRDefault="00DD3934">
      <w:pPr>
        <w:jc w:val="both"/>
        <w:rPr>
          <w:rFonts w:ascii="Source Sans Pro" w:eastAsia="Source Sans Pro" w:hAnsi="Source Sans Pro" w:cs="Source Sans Pro"/>
        </w:rPr>
      </w:pPr>
    </w:p>
    <w:p w14:paraId="385388E1"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Metodologija prikupljanja podataka za provedbu ove analize odnosi se na:</w:t>
      </w:r>
    </w:p>
    <w:p w14:paraId="385388E2"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Samostalan pristup digitalnim javnim uslugama od strane Izvođača te evidentiranje zaključaka i karakteristika, sukladno pripremljenom okviru za analizu</w:t>
      </w:r>
    </w:p>
    <w:p w14:paraId="385388E3"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Slanje standardiziranih upitnika predstavnicima institucija pružatelja analiziranih digitalnih javnih usluga </w:t>
      </w:r>
    </w:p>
    <w:p w14:paraId="385388E4" w14:textId="77777777" w:rsidR="00DD3934" w:rsidRPr="00574CEA" w:rsidRDefault="00DD3934">
      <w:pPr>
        <w:jc w:val="both"/>
        <w:rPr>
          <w:rFonts w:ascii="Source Sans Pro" w:eastAsia="Source Sans Pro" w:hAnsi="Source Sans Pro" w:cs="Source Sans Pro"/>
        </w:rPr>
      </w:pPr>
    </w:p>
    <w:p w14:paraId="385388E5"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Konačno, svi prikupljeni odgovori su kvantificirani, sukladno metodologiji opisanoj u ovom dokumentu, a kvantificirani rezultati ove 4 skupine karakteristika su, na temelju pondera i percipirane važnosti koji su usuglašeni s Naručiteljem, iskorišteni kako bi se omogućilo kvantificiranje i kategoriziranje digitalnih javnih usluga u 5 opisanih kategorija.</w:t>
      </w:r>
    </w:p>
    <w:p w14:paraId="385388E6" w14:textId="77777777" w:rsidR="00DD3934" w:rsidRPr="00574CEA" w:rsidRDefault="00DD3934">
      <w:pPr>
        <w:jc w:val="both"/>
        <w:rPr>
          <w:rFonts w:ascii="Source Sans Pro" w:eastAsia="Source Sans Pro" w:hAnsi="Source Sans Pro" w:cs="Source Sans Pro"/>
          <w:color w:val="000000"/>
        </w:rPr>
      </w:pPr>
    </w:p>
    <w:p w14:paraId="385388E7" w14:textId="77777777" w:rsidR="00DD3934" w:rsidRPr="00574CEA" w:rsidRDefault="00DD3934">
      <w:pPr>
        <w:jc w:val="both"/>
        <w:rPr>
          <w:rFonts w:ascii="Source Sans Pro" w:eastAsia="Source Sans Pro" w:hAnsi="Source Sans Pro" w:cs="Source Sans Pro"/>
        </w:rPr>
      </w:pPr>
    </w:p>
    <w:p w14:paraId="385388E8" w14:textId="77777777" w:rsidR="00DD3934" w:rsidRPr="00574CEA" w:rsidRDefault="007620A0">
      <w:pPr>
        <w:jc w:val="both"/>
        <w:rPr>
          <w:rFonts w:ascii="Source Sans Pro" w:eastAsia="Source Sans Pro" w:hAnsi="Source Sans Pro" w:cs="Source Sans Pro"/>
        </w:rPr>
      </w:pPr>
      <w:r w:rsidRPr="00574CEA">
        <w:rPr>
          <w:rFonts w:ascii="Source Sans Pro" w:hAnsi="Source Sans Pro"/>
        </w:rPr>
        <w:br w:type="page"/>
      </w:r>
    </w:p>
    <w:p w14:paraId="385388E9" w14:textId="77777777" w:rsidR="00DD3934" w:rsidRPr="00574CEA" w:rsidRDefault="007620A0">
      <w:pPr>
        <w:pStyle w:val="Naslov1"/>
        <w:keepNext w:val="0"/>
        <w:keepLines w:val="0"/>
        <w:numPr>
          <w:ilvl w:val="0"/>
          <w:numId w:val="6"/>
        </w:numPr>
        <w:spacing w:before="480" w:line="180" w:lineRule="auto"/>
        <w:jc w:val="both"/>
        <w:rPr>
          <w:rFonts w:ascii="Source Sans Pro" w:eastAsia="Source Sans Pro" w:hAnsi="Source Sans Pro" w:cs="Source Sans Pro"/>
          <w:b/>
          <w:color w:val="CC0000"/>
          <w:sz w:val="30"/>
          <w:szCs w:val="30"/>
        </w:rPr>
      </w:pPr>
      <w:bookmarkStart w:id="1" w:name="_Toc147926721"/>
      <w:r w:rsidRPr="00574CEA">
        <w:rPr>
          <w:rFonts w:ascii="Source Sans Pro" w:eastAsia="Source Sans Pro" w:hAnsi="Source Sans Pro" w:cs="Source Sans Pro"/>
          <w:b/>
          <w:color w:val="CC0000"/>
          <w:sz w:val="30"/>
          <w:szCs w:val="30"/>
        </w:rPr>
        <w:lastRenderedPageBreak/>
        <w:t>Opseg analiziranih usluga</w:t>
      </w:r>
      <w:bookmarkEnd w:id="1"/>
    </w:p>
    <w:p w14:paraId="385388EA" w14:textId="77777777" w:rsidR="00DD3934" w:rsidRPr="00574CEA" w:rsidRDefault="00DD3934">
      <w:pPr>
        <w:rPr>
          <w:rFonts w:ascii="Source Sans Pro" w:eastAsia="Source Sans Pro" w:hAnsi="Source Sans Pro" w:cs="Source Sans Pro"/>
        </w:rPr>
      </w:pPr>
    </w:p>
    <w:p w14:paraId="385388EB"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Inicijalni popis usluga kreiran od strane Naručitelja uključivao je 160 usluga spojenih na NIAS sustav te je predstavljao inicijalnu točku za analizu.</w:t>
      </w:r>
    </w:p>
    <w:p w14:paraId="385388EC"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Početnom analizom usluga navedenih u inicijalnoj tablici identificiran je niz usluga koje je preporučeno ukloniti iz analize. Razlozi za ovakvu odluku odnose se na sljedeće zaključke:</w:t>
      </w:r>
    </w:p>
    <w:p w14:paraId="385388ED" w14:textId="77777777" w:rsidR="00DD3934" w:rsidRPr="00574CEA" w:rsidRDefault="00DD3934">
      <w:pPr>
        <w:jc w:val="both"/>
        <w:rPr>
          <w:rFonts w:ascii="Source Sans Pro" w:eastAsia="Source Sans Pro" w:hAnsi="Source Sans Pro" w:cs="Source Sans Pro"/>
        </w:rPr>
      </w:pPr>
    </w:p>
    <w:p w14:paraId="385388EE" w14:textId="77777777" w:rsidR="00DD3934" w:rsidRPr="00574CEA" w:rsidRDefault="007620A0">
      <w:pPr>
        <w:numPr>
          <w:ilvl w:val="0"/>
          <w:numId w:val="1"/>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Digitalne javne usluge koje pružaju gradovi u pravilu imaju vrlo slične funkcionalnosti i tehničke karakteristike, zbog čega nije nužno potrebno analizirati svaku pojedinu uslugu</w:t>
      </w:r>
    </w:p>
    <w:p w14:paraId="385388EF" w14:textId="77777777" w:rsidR="00DD3934" w:rsidRPr="00574CEA" w:rsidRDefault="007620A0">
      <w:pPr>
        <w:numPr>
          <w:ilvl w:val="0"/>
          <w:numId w:val="1"/>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Digitalne javne usluge čiji su pružatelji gradovi imaju ograničen broj krajnjih korisnika (samo stanovnici tih gradova), zbog čega njihova implementacija u buduću mobilnu platformu donosi ograničene benefite</w:t>
      </w:r>
    </w:p>
    <w:p w14:paraId="385388F0" w14:textId="77777777" w:rsidR="00DD3934" w:rsidRPr="00574CEA" w:rsidRDefault="007620A0">
      <w:pPr>
        <w:numPr>
          <w:ilvl w:val="0"/>
          <w:numId w:val="1"/>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Digitalne javne usluge koje su zbog objektivnih razloga pred gašenjem, ili se ne koriste, što je identificirano od strane Naručitelja, ili u komunikaciji sa samim pružateljima usluga.</w:t>
      </w:r>
    </w:p>
    <w:p w14:paraId="385388F1" w14:textId="77777777" w:rsidR="00DD3934" w:rsidRPr="00574CEA" w:rsidRDefault="00DD3934">
      <w:pPr>
        <w:jc w:val="both"/>
        <w:rPr>
          <w:rFonts w:ascii="Source Sans Pro" w:eastAsia="Source Sans Pro" w:hAnsi="Source Sans Pro" w:cs="Source Sans Pro"/>
        </w:rPr>
      </w:pPr>
    </w:p>
    <w:p w14:paraId="385388F2"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Konačan broj analiziranih usluga zbog ovih je razloga sveden na ukupno 120 digitalnih javnih usluga navedenih u nastavku.</w:t>
      </w:r>
    </w:p>
    <w:tbl>
      <w:tblPr>
        <w:tblStyle w:val="24"/>
        <w:tblW w:w="935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843"/>
        <w:gridCol w:w="5507"/>
      </w:tblGrid>
      <w:tr w:rsidR="00DD3934" w:rsidRPr="00574CEA" w14:paraId="385388F5" w14:textId="77777777">
        <w:trPr>
          <w:trHeight w:val="315"/>
        </w:trPr>
        <w:tc>
          <w:tcPr>
            <w:tcW w:w="3843" w:type="dxa"/>
            <w:shd w:val="clear" w:color="auto" w:fill="BFBFBF"/>
            <w:tcMar>
              <w:top w:w="30" w:type="dxa"/>
              <w:left w:w="45" w:type="dxa"/>
              <w:bottom w:w="30" w:type="dxa"/>
              <w:right w:w="45" w:type="dxa"/>
            </w:tcMar>
            <w:vAlign w:val="center"/>
          </w:tcPr>
          <w:p w14:paraId="385388F3" w14:textId="77777777" w:rsidR="00DD3934" w:rsidRPr="00574CEA" w:rsidRDefault="007620A0">
            <w:pPr>
              <w:widowControl w:val="0"/>
              <w:spacing w:line="240" w:lineRule="auto"/>
              <w:jc w:val="center"/>
              <w:rPr>
                <w:rFonts w:ascii="Source Sans Pro" w:eastAsia="Source Sans Pro" w:hAnsi="Source Sans Pro" w:cs="Source Sans Pro"/>
                <w:b/>
              </w:rPr>
            </w:pPr>
            <w:r w:rsidRPr="00574CEA">
              <w:rPr>
                <w:rFonts w:ascii="Source Sans Pro" w:eastAsia="Source Sans Pro" w:hAnsi="Source Sans Pro" w:cs="Source Sans Pro"/>
                <w:b/>
              </w:rPr>
              <w:t>Pružatelj usluge</w:t>
            </w:r>
          </w:p>
        </w:tc>
        <w:tc>
          <w:tcPr>
            <w:tcW w:w="5507" w:type="dxa"/>
            <w:shd w:val="clear" w:color="auto" w:fill="BFBFBF"/>
            <w:tcMar>
              <w:top w:w="30" w:type="dxa"/>
              <w:left w:w="45" w:type="dxa"/>
              <w:bottom w:w="30" w:type="dxa"/>
              <w:right w:w="45" w:type="dxa"/>
            </w:tcMar>
            <w:vAlign w:val="center"/>
          </w:tcPr>
          <w:p w14:paraId="385388F4" w14:textId="77777777" w:rsidR="00DD3934" w:rsidRPr="00574CEA" w:rsidRDefault="007620A0">
            <w:pPr>
              <w:widowControl w:val="0"/>
              <w:spacing w:line="240" w:lineRule="auto"/>
              <w:jc w:val="center"/>
              <w:rPr>
                <w:rFonts w:ascii="Source Sans Pro" w:eastAsia="Source Sans Pro" w:hAnsi="Source Sans Pro" w:cs="Source Sans Pro"/>
                <w:b/>
              </w:rPr>
            </w:pPr>
            <w:r w:rsidRPr="00574CEA">
              <w:rPr>
                <w:rFonts w:ascii="Source Sans Pro" w:eastAsia="Source Sans Pro" w:hAnsi="Source Sans Pro" w:cs="Source Sans Pro"/>
                <w:b/>
              </w:rPr>
              <w:t>Naziv usluge</w:t>
            </w:r>
          </w:p>
        </w:tc>
      </w:tr>
      <w:tr w:rsidR="00DD3934" w:rsidRPr="00574CEA" w14:paraId="385388F8" w14:textId="77777777">
        <w:trPr>
          <w:trHeight w:val="315"/>
        </w:trPr>
        <w:tc>
          <w:tcPr>
            <w:tcW w:w="3843" w:type="dxa"/>
            <w:shd w:val="clear" w:color="auto" w:fill="F2F2F2"/>
            <w:tcMar>
              <w:top w:w="30" w:type="dxa"/>
              <w:left w:w="45" w:type="dxa"/>
              <w:bottom w:w="30" w:type="dxa"/>
              <w:right w:w="45" w:type="dxa"/>
            </w:tcMar>
            <w:vAlign w:val="center"/>
          </w:tcPr>
          <w:p w14:paraId="385388F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8F7"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eNovorođenče</w:t>
            </w:r>
            <w:proofErr w:type="spellEnd"/>
          </w:p>
        </w:tc>
      </w:tr>
      <w:tr w:rsidR="00DD3934" w:rsidRPr="00574CEA" w14:paraId="385388FB" w14:textId="77777777">
        <w:trPr>
          <w:trHeight w:val="315"/>
        </w:trPr>
        <w:tc>
          <w:tcPr>
            <w:tcW w:w="3843" w:type="dxa"/>
            <w:shd w:val="clear" w:color="auto" w:fill="F2F2F2"/>
            <w:tcMar>
              <w:top w:w="30" w:type="dxa"/>
              <w:left w:w="45" w:type="dxa"/>
              <w:bottom w:w="30" w:type="dxa"/>
              <w:right w:w="45" w:type="dxa"/>
            </w:tcMar>
            <w:vAlign w:val="center"/>
          </w:tcPr>
          <w:p w14:paraId="385388F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8F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e-Prijava vjenčanja</w:t>
            </w:r>
          </w:p>
        </w:tc>
      </w:tr>
      <w:tr w:rsidR="00DD3934" w:rsidRPr="00574CEA" w14:paraId="385388FE" w14:textId="77777777">
        <w:trPr>
          <w:trHeight w:val="315"/>
        </w:trPr>
        <w:tc>
          <w:tcPr>
            <w:tcW w:w="3843" w:type="dxa"/>
            <w:shd w:val="clear" w:color="auto" w:fill="F2F2F2"/>
            <w:tcMar>
              <w:top w:w="30" w:type="dxa"/>
              <w:left w:w="45" w:type="dxa"/>
              <w:bottom w:w="30" w:type="dxa"/>
              <w:right w:w="45" w:type="dxa"/>
            </w:tcMar>
            <w:vAlign w:val="center"/>
          </w:tcPr>
          <w:p w14:paraId="385388F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8F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e-Prijava životnog partnerstva</w:t>
            </w:r>
          </w:p>
        </w:tc>
      </w:tr>
      <w:tr w:rsidR="00DD3934" w:rsidRPr="00574CEA" w14:paraId="38538901" w14:textId="77777777">
        <w:trPr>
          <w:trHeight w:val="315"/>
        </w:trPr>
        <w:tc>
          <w:tcPr>
            <w:tcW w:w="3843" w:type="dxa"/>
            <w:shd w:val="clear" w:color="auto" w:fill="F2F2F2"/>
            <w:tcMar>
              <w:top w:w="30" w:type="dxa"/>
              <w:left w:w="45" w:type="dxa"/>
              <w:bottom w:w="30" w:type="dxa"/>
              <w:right w:w="45" w:type="dxa"/>
            </w:tcMar>
            <w:vAlign w:val="center"/>
          </w:tcPr>
          <w:p w14:paraId="385388F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e-Matične knjige</w:t>
            </w:r>
          </w:p>
        </w:tc>
      </w:tr>
      <w:tr w:rsidR="00DD3934" w:rsidRPr="00574CEA" w14:paraId="38538904" w14:textId="77777777">
        <w:trPr>
          <w:trHeight w:val="315"/>
        </w:trPr>
        <w:tc>
          <w:tcPr>
            <w:tcW w:w="3843" w:type="dxa"/>
            <w:shd w:val="clear" w:color="auto" w:fill="F2F2F2"/>
            <w:tcMar>
              <w:top w:w="30" w:type="dxa"/>
              <w:left w:w="45" w:type="dxa"/>
              <w:bottom w:w="30" w:type="dxa"/>
              <w:right w:w="45" w:type="dxa"/>
            </w:tcMar>
            <w:vAlign w:val="center"/>
          </w:tcPr>
          <w:p w14:paraId="3853890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3"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E.birači</w:t>
            </w:r>
            <w:proofErr w:type="spellEnd"/>
          </w:p>
        </w:tc>
      </w:tr>
      <w:tr w:rsidR="00DD3934" w:rsidRPr="00574CEA" w14:paraId="38538907" w14:textId="77777777">
        <w:trPr>
          <w:trHeight w:val="315"/>
        </w:trPr>
        <w:tc>
          <w:tcPr>
            <w:tcW w:w="3843" w:type="dxa"/>
            <w:shd w:val="clear" w:color="auto" w:fill="F2F2F2"/>
            <w:tcMar>
              <w:top w:w="30" w:type="dxa"/>
              <w:left w:w="45" w:type="dxa"/>
              <w:bottom w:w="30" w:type="dxa"/>
              <w:right w:w="45" w:type="dxa"/>
            </w:tcMar>
            <w:vAlign w:val="center"/>
          </w:tcPr>
          <w:p w14:paraId="3853890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Registar birača</w:t>
            </w:r>
          </w:p>
        </w:tc>
      </w:tr>
      <w:tr w:rsidR="00DD3934" w:rsidRPr="00574CEA" w14:paraId="3853890A" w14:textId="77777777">
        <w:trPr>
          <w:trHeight w:val="315"/>
        </w:trPr>
        <w:tc>
          <w:tcPr>
            <w:tcW w:w="3843" w:type="dxa"/>
            <w:shd w:val="clear" w:color="auto" w:fill="F2F2F2"/>
            <w:tcMar>
              <w:top w:w="30" w:type="dxa"/>
              <w:left w:w="45" w:type="dxa"/>
              <w:bottom w:w="30" w:type="dxa"/>
              <w:right w:w="45" w:type="dxa"/>
            </w:tcMar>
            <w:vAlign w:val="center"/>
          </w:tcPr>
          <w:p w14:paraId="3853890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Uvjerenje da se ne vodi kazneni postupak</w:t>
            </w:r>
          </w:p>
        </w:tc>
      </w:tr>
      <w:tr w:rsidR="00DD3934" w:rsidRPr="00574CEA" w14:paraId="3853890D" w14:textId="77777777">
        <w:trPr>
          <w:trHeight w:val="315"/>
        </w:trPr>
        <w:tc>
          <w:tcPr>
            <w:tcW w:w="3843" w:type="dxa"/>
            <w:shd w:val="clear" w:color="auto" w:fill="F2F2F2"/>
            <w:tcMar>
              <w:top w:w="30" w:type="dxa"/>
              <w:left w:w="45" w:type="dxa"/>
              <w:bottom w:w="30" w:type="dxa"/>
              <w:right w:w="45" w:type="dxa"/>
            </w:tcMar>
            <w:vAlign w:val="center"/>
          </w:tcPr>
          <w:p w14:paraId="3853890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Uvjerenje iz kaznene evidencije</w:t>
            </w:r>
          </w:p>
        </w:tc>
      </w:tr>
      <w:tr w:rsidR="00DD3934" w:rsidRPr="00574CEA" w14:paraId="38538910" w14:textId="77777777">
        <w:trPr>
          <w:trHeight w:val="315"/>
        </w:trPr>
        <w:tc>
          <w:tcPr>
            <w:tcW w:w="3843" w:type="dxa"/>
            <w:shd w:val="clear" w:color="auto" w:fill="F2F2F2"/>
            <w:tcMar>
              <w:top w:w="30" w:type="dxa"/>
              <w:left w:w="45" w:type="dxa"/>
              <w:bottom w:w="30" w:type="dxa"/>
              <w:right w:w="45" w:type="dxa"/>
            </w:tcMar>
            <w:vAlign w:val="center"/>
          </w:tcPr>
          <w:p w14:paraId="3853890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0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Registri neprofitnih pravnih osoba</w:t>
            </w:r>
          </w:p>
        </w:tc>
      </w:tr>
      <w:tr w:rsidR="00DD3934" w:rsidRPr="00574CEA" w14:paraId="38538913" w14:textId="77777777">
        <w:trPr>
          <w:trHeight w:val="315"/>
        </w:trPr>
        <w:tc>
          <w:tcPr>
            <w:tcW w:w="3843" w:type="dxa"/>
            <w:shd w:val="clear" w:color="auto" w:fill="F2F2F2"/>
            <w:tcMar>
              <w:top w:w="30" w:type="dxa"/>
              <w:left w:w="45" w:type="dxa"/>
              <w:bottom w:w="30" w:type="dxa"/>
              <w:right w:w="45" w:type="dxa"/>
            </w:tcMar>
            <w:vAlign w:val="center"/>
          </w:tcPr>
          <w:p w14:paraId="3853891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1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Zajednički informacijski sustav zemljišnih knjiga i katastra ZIS OSS</w:t>
            </w:r>
          </w:p>
        </w:tc>
      </w:tr>
      <w:tr w:rsidR="00DD3934" w:rsidRPr="00574CEA" w14:paraId="38538916" w14:textId="77777777">
        <w:trPr>
          <w:trHeight w:val="315"/>
        </w:trPr>
        <w:tc>
          <w:tcPr>
            <w:tcW w:w="3843" w:type="dxa"/>
            <w:shd w:val="clear" w:color="auto" w:fill="F2F2F2"/>
            <w:tcMar>
              <w:top w:w="30" w:type="dxa"/>
              <w:left w:w="45" w:type="dxa"/>
              <w:bottom w:w="30" w:type="dxa"/>
              <w:right w:w="45" w:type="dxa"/>
            </w:tcMar>
            <w:vAlign w:val="center"/>
          </w:tcPr>
          <w:p w14:paraId="3853891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1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Elektronička komunikacija sa sudovima</w:t>
            </w:r>
          </w:p>
        </w:tc>
      </w:tr>
      <w:tr w:rsidR="00DD3934" w:rsidRPr="00574CEA" w14:paraId="38538919" w14:textId="77777777">
        <w:trPr>
          <w:trHeight w:val="315"/>
        </w:trPr>
        <w:tc>
          <w:tcPr>
            <w:tcW w:w="3843" w:type="dxa"/>
            <w:shd w:val="clear" w:color="auto" w:fill="F2F2F2"/>
            <w:tcMar>
              <w:top w:w="30" w:type="dxa"/>
              <w:left w:w="45" w:type="dxa"/>
              <w:bottom w:w="30" w:type="dxa"/>
              <w:right w:w="45" w:type="dxa"/>
            </w:tcMar>
            <w:vAlign w:val="center"/>
          </w:tcPr>
          <w:p w14:paraId="3853891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1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e-Imovinske kartice</w:t>
            </w:r>
          </w:p>
        </w:tc>
      </w:tr>
      <w:tr w:rsidR="00DD3934" w:rsidRPr="00574CEA" w14:paraId="3853891C" w14:textId="77777777">
        <w:trPr>
          <w:trHeight w:val="315"/>
        </w:trPr>
        <w:tc>
          <w:tcPr>
            <w:tcW w:w="3843" w:type="dxa"/>
            <w:shd w:val="clear" w:color="auto" w:fill="F2F2F2"/>
            <w:tcMar>
              <w:top w:w="30" w:type="dxa"/>
              <w:left w:w="45" w:type="dxa"/>
              <w:bottom w:w="30" w:type="dxa"/>
              <w:right w:w="45" w:type="dxa"/>
            </w:tcMar>
            <w:vAlign w:val="center"/>
          </w:tcPr>
          <w:p w14:paraId="3853891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1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e-Upravni postupak</w:t>
            </w:r>
          </w:p>
        </w:tc>
      </w:tr>
      <w:tr w:rsidR="00DD3934" w:rsidRPr="00574CEA" w14:paraId="3853891F" w14:textId="77777777">
        <w:trPr>
          <w:trHeight w:val="315"/>
        </w:trPr>
        <w:tc>
          <w:tcPr>
            <w:tcW w:w="3843" w:type="dxa"/>
            <w:shd w:val="clear" w:color="auto" w:fill="F2F2F2"/>
            <w:tcMar>
              <w:top w:w="30" w:type="dxa"/>
              <w:left w:w="45" w:type="dxa"/>
              <w:bottom w:w="30" w:type="dxa"/>
              <w:right w:w="45" w:type="dxa"/>
            </w:tcMar>
            <w:vAlign w:val="center"/>
          </w:tcPr>
          <w:p w14:paraId="3853891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1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e-Državni ispit</w:t>
            </w:r>
          </w:p>
        </w:tc>
      </w:tr>
      <w:tr w:rsidR="00DD3934" w:rsidRPr="00574CEA" w14:paraId="38538922" w14:textId="77777777">
        <w:trPr>
          <w:trHeight w:val="315"/>
        </w:trPr>
        <w:tc>
          <w:tcPr>
            <w:tcW w:w="3843" w:type="dxa"/>
            <w:shd w:val="clear" w:color="auto" w:fill="F2F2F2"/>
            <w:tcMar>
              <w:top w:w="30" w:type="dxa"/>
              <w:left w:w="45" w:type="dxa"/>
              <w:bottom w:w="30" w:type="dxa"/>
              <w:right w:w="45" w:type="dxa"/>
            </w:tcMar>
            <w:vAlign w:val="center"/>
          </w:tcPr>
          <w:p w14:paraId="3853892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2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e-Učenje za državni ispit</w:t>
            </w:r>
          </w:p>
        </w:tc>
      </w:tr>
      <w:tr w:rsidR="00DD3934" w:rsidRPr="00574CEA" w14:paraId="38538925" w14:textId="77777777">
        <w:trPr>
          <w:trHeight w:val="315"/>
        </w:trPr>
        <w:tc>
          <w:tcPr>
            <w:tcW w:w="3843" w:type="dxa"/>
            <w:shd w:val="clear" w:color="auto" w:fill="F2F2F2"/>
            <w:tcMar>
              <w:top w:w="30" w:type="dxa"/>
              <w:left w:w="45" w:type="dxa"/>
              <w:bottom w:w="30" w:type="dxa"/>
              <w:right w:w="45" w:type="dxa"/>
            </w:tcMar>
            <w:vAlign w:val="center"/>
          </w:tcPr>
          <w:p w14:paraId="3853892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pravosuđa i uprave</w:t>
            </w:r>
          </w:p>
        </w:tc>
        <w:tc>
          <w:tcPr>
            <w:tcW w:w="5507" w:type="dxa"/>
            <w:shd w:val="clear" w:color="auto" w:fill="F2F2F2"/>
            <w:tcMar>
              <w:top w:w="30" w:type="dxa"/>
              <w:left w:w="45" w:type="dxa"/>
              <w:bottom w:w="30" w:type="dxa"/>
              <w:right w:w="45" w:type="dxa"/>
            </w:tcMar>
            <w:vAlign w:val="center"/>
          </w:tcPr>
          <w:p w14:paraId="3853892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e-Ovrhe</w:t>
            </w:r>
          </w:p>
        </w:tc>
      </w:tr>
      <w:tr w:rsidR="00DD3934" w:rsidRPr="00574CEA" w14:paraId="38538928" w14:textId="77777777">
        <w:trPr>
          <w:trHeight w:val="315"/>
        </w:trPr>
        <w:tc>
          <w:tcPr>
            <w:tcW w:w="3843" w:type="dxa"/>
            <w:shd w:val="clear" w:color="auto" w:fill="F2F2F2"/>
            <w:tcMar>
              <w:top w:w="30" w:type="dxa"/>
              <w:left w:w="45" w:type="dxa"/>
              <w:bottom w:w="30" w:type="dxa"/>
              <w:right w:w="45" w:type="dxa"/>
            </w:tcMar>
            <w:vAlign w:val="center"/>
          </w:tcPr>
          <w:p w14:paraId="3853892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2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Porezna prijava za obračun i plaćanje posebnog poreza na motorna vozila</w:t>
            </w:r>
          </w:p>
        </w:tc>
      </w:tr>
      <w:tr w:rsidR="00DD3934" w:rsidRPr="00574CEA" w14:paraId="3853892B" w14:textId="77777777">
        <w:trPr>
          <w:trHeight w:val="315"/>
        </w:trPr>
        <w:tc>
          <w:tcPr>
            <w:tcW w:w="3843" w:type="dxa"/>
            <w:shd w:val="clear" w:color="auto" w:fill="F2F2F2"/>
            <w:tcMar>
              <w:top w:w="30" w:type="dxa"/>
              <w:left w:w="45" w:type="dxa"/>
              <w:bottom w:w="30" w:type="dxa"/>
              <w:right w:w="45" w:type="dxa"/>
            </w:tcMar>
            <w:vAlign w:val="center"/>
          </w:tcPr>
          <w:p w14:paraId="3853892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lastRenderedPageBreak/>
              <w:t>Ministarstvo financija</w:t>
            </w:r>
          </w:p>
        </w:tc>
        <w:tc>
          <w:tcPr>
            <w:tcW w:w="5507" w:type="dxa"/>
            <w:shd w:val="clear" w:color="auto" w:fill="F2F2F2"/>
            <w:tcMar>
              <w:top w:w="30" w:type="dxa"/>
              <w:left w:w="45" w:type="dxa"/>
              <w:bottom w:w="30" w:type="dxa"/>
              <w:right w:w="45" w:type="dxa"/>
            </w:tcMar>
            <w:vAlign w:val="center"/>
          </w:tcPr>
          <w:p w14:paraId="3853892A"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ePorezna</w:t>
            </w:r>
            <w:proofErr w:type="spellEnd"/>
          </w:p>
        </w:tc>
      </w:tr>
      <w:tr w:rsidR="00DD3934" w:rsidRPr="00574CEA" w14:paraId="3853892E" w14:textId="77777777">
        <w:trPr>
          <w:trHeight w:val="315"/>
        </w:trPr>
        <w:tc>
          <w:tcPr>
            <w:tcW w:w="3843" w:type="dxa"/>
            <w:shd w:val="clear" w:color="auto" w:fill="F2F2F2"/>
            <w:tcMar>
              <w:top w:w="30" w:type="dxa"/>
              <w:left w:w="45" w:type="dxa"/>
              <w:bottom w:w="30" w:type="dxa"/>
              <w:right w:w="45" w:type="dxa"/>
            </w:tcMar>
            <w:vAlign w:val="center"/>
          </w:tcPr>
          <w:p w14:paraId="3853892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2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 OIB</w:t>
            </w:r>
          </w:p>
        </w:tc>
      </w:tr>
      <w:tr w:rsidR="00DD3934" w:rsidRPr="00574CEA" w14:paraId="38538931" w14:textId="77777777">
        <w:trPr>
          <w:trHeight w:val="315"/>
        </w:trPr>
        <w:tc>
          <w:tcPr>
            <w:tcW w:w="3843" w:type="dxa"/>
            <w:shd w:val="clear" w:color="auto" w:fill="F2F2F2"/>
            <w:tcMar>
              <w:top w:w="30" w:type="dxa"/>
              <w:left w:w="45" w:type="dxa"/>
              <w:bottom w:w="30" w:type="dxa"/>
              <w:right w:w="45" w:type="dxa"/>
            </w:tcMar>
            <w:vAlign w:val="center"/>
          </w:tcPr>
          <w:p w14:paraId="3853892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Registar revizora</w:t>
            </w:r>
          </w:p>
        </w:tc>
      </w:tr>
      <w:tr w:rsidR="00DD3934" w:rsidRPr="00574CEA" w14:paraId="38538934" w14:textId="77777777">
        <w:trPr>
          <w:trHeight w:val="315"/>
        </w:trPr>
        <w:tc>
          <w:tcPr>
            <w:tcW w:w="3843" w:type="dxa"/>
            <w:shd w:val="clear" w:color="auto" w:fill="F2F2F2"/>
            <w:tcMar>
              <w:top w:w="30" w:type="dxa"/>
              <w:left w:w="45" w:type="dxa"/>
              <w:bottom w:w="30" w:type="dxa"/>
              <w:right w:w="45" w:type="dxa"/>
            </w:tcMar>
            <w:vAlign w:val="center"/>
          </w:tcPr>
          <w:p w14:paraId="3853893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Registar stvarnih vlasnika</w:t>
            </w:r>
          </w:p>
        </w:tc>
      </w:tr>
      <w:tr w:rsidR="00DD3934" w:rsidRPr="00574CEA" w14:paraId="38538937" w14:textId="77777777">
        <w:trPr>
          <w:trHeight w:val="315"/>
        </w:trPr>
        <w:tc>
          <w:tcPr>
            <w:tcW w:w="3843" w:type="dxa"/>
            <w:shd w:val="clear" w:color="auto" w:fill="F2F2F2"/>
            <w:tcMar>
              <w:top w:w="30" w:type="dxa"/>
              <w:left w:w="45" w:type="dxa"/>
              <w:bottom w:w="30" w:type="dxa"/>
              <w:right w:w="45" w:type="dxa"/>
            </w:tcMar>
            <w:vAlign w:val="center"/>
          </w:tcPr>
          <w:p w14:paraId="3853893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Uvid u registar stvarnih vlasnika</w:t>
            </w:r>
          </w:p>
        </w:tc>
      </w:tr>
      <w:tr w:rsidR="00DD3934" w:rsidRPr="00574CEA" w14:paraId="3853893A" w14:textId="77777777">
        <w:trPr>
          <w:trHeight w:val="315"/>
        </w:trPr>
        <w:tc>
          <w:tcPr>
            <w:tcW w:w="3843" w:type="dxa"/>
            <w:shd w:val="clear" w:color="auto" w:fill="F2F2F2"/>
            <w:tcMar>
              <w:top w:w="30" w:type="dxa"/>
              <w:left w:w="45" w:type="dxa"/>
              <w:bottom w:w="30" w:type="dxa"/>
              <w:right w:w="45" w:type="dxa"/>
            </w:tcMar>
            <w:vAlign w:val="center"/>
          </w:tcPr>
          <w:p w14:paraId="3853893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Registar poreznih savjetnika</w:t>
            </w:r>
          </w:p>
        </w:tc>
      </w:tr>
      <w:tr w:rsidR="00DD3934" w:rsidRPr="00574CEA" w14:paraId="3853893D" w14:textId="77777777">
        <w:trPr>
          <w:trHeight w:val="315"/>
        </w:trPr>
        <w:tc>
          <w:tcPr>
            <w:tcW w:w="3843" w:type="dxa"/>
            <w:shd w:val="clear" w:color="auto" w:fill="F2F2F2"/>
            <w:tcMar>
              <w:top w:w="30" w:type="dxa"/>
              <w:left w:w="45" w:type="dxa"/>
              <w:bottom w:w="30" w:type="dxa"/>
              <w:right w:w="45" w:type="dxa"/>
            </w:tcMar>
            <w:vAlign w:val="center"/>
          </w:tcPr>
          <w:p w14:paraId="3853893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Sustav Fondovi EU</w:t>
            </w:r>
          </w:p>
        </w:tc>
      </w:tr>
      <w:tr w:rsidR="00DD3934" w:rsidRPr="00574CEA" w14:paraId="38538940" w14:textId="77777777">
        <w:trPr>
          <w:trHeight w:val="315"/>
        </w:trPr>
        <w:tc>
          <w:tcPr>
            <w:tcW w:w="3843" w:type="dxa"/>
            <w:shd w:val="clear" w:color="auto" w:fill="F2F2F2"/>
            <w:tcMar>
              <w:top w:w="30" w:type="dxa"/>
              <w:left w:w="45" w:type="dxa"/>
              <w:bottom w:w="30" w:type="dxa"/>
              <w:right w:w="45" w:type="dxa"/>
            </w:tcMar>
            <w:vAlign w:val="center"/>
          </w:tcPr>
          <w:p w14:paraId="3853893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financija</w:t>
            </w:r>
          </w:p>
        </w:tc>
        <w:tc>
          <w:tcPr>
            <w:tcW w:w="5507" w:type="dxa"/>
            <w:shd w:val="clear" w:color="auto" w:fill="F2F2F2"/>
            <w:tcMar>
              <w:top w:w="30" w:type="dxa"/>
              <w:left w:w="45" w:type="dxa"/>
              <w:bottom w:w="30" w:type="dxa"/>
              <w:right w:w="45" w:type="dxa"/>
            </w:tcMar>
            <w:vAlign w:val="center"/>
          </w:tcPr>
          <w:p w14:paraId="3853893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Financijsko izvještavanje u sustavu proračuna i Registar proračunskih i izvanproračunskih korisnika</w:t>
            </w:r>
          </w:p>
        </w:tc>
      </w:tr>
      <w:tr w:rsidR="00DD3934" w:rsidRPr="00574CEA" w14:paraId="38538943" w14:textId="77777777">
        <w:trPr>
          <w:trHeight w:val="315"/>
        </w:trPr>
        <w:tc>
          <w:tcPr>
            <w:tcW w:w="3843" w:type="dxa"/>
            <w:shd w:val="clear" w:color="auto" w:fill="F2F2F2"/>
            <w:tcMar>
              <w:top w:w="30" w:type="dxa"/>
              <w:left w:w="45" w:type="dxa"/>
              <w:bottom w:w="30" w:type="dxa"/>
              <w:right w:w="45" w:type="dxa"/>
            </w:tcMar>
            <w:vAlign w:val="center"/>
          </w:tcPr>
          <w:p w14:paraId="3853894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gospodarstva i održivog razvoja</w:t>
            </w:r>
          </w:p>
        </w:tc>
        <w:tc>
          <w:tcPr>
            <w:tcW w:w="5507" w:type="dxa"/>
            <w:shd w:val="clear" w:color="auto" w:fill="F2F2F2"/>
            <w:tcMar>
              <w:top w:w="30" w:type="dxa"/>
              <w:left w:w="45" w:type="dxa"/>
              <w:bottom w:w="30" w:type="dxa"/>
              <w:right w:w="45" w:type="dxa"/>
            </w:tcMar>
            <w:vAlign w:val="center"/>
          </w:tcPr>
          <w:p w14:paraId="3853894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START - elektroničko pokretanje poslovanja</w:t>
            </w:r>
          </w:p>
        </w:tc>
      </w:tr>
      <w:tr w:rsidR="00DD3934" w:rsidRPr="00574CEA" w14:paraId="38538946" w14:textId="77777777">
        <w:trPr>
          <w:trHeight w:val="315"/>
        </w:trPr>
        <w:tc>
          <w:tcPr>
            <w:tcW w:w="3843" w:type="dxa"/>
            <w:shd w:val="clear" w:color="auto" w:fill="F2F2F2"/>
            <w:tcMar>
              <w:top w:w="30" w:type="dxa"/>
              <w:left w:w="45" w:type="dxa"/>
              <w:bottom w:w="30" w:type="dxa"/>
              <w:right w:w="45" w:type="dxa"/>
            </w:tcMar>
            <w:vAlign w:val="center"/>
          </w:tcPr>
          <w:p w14:paraId="3853894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gospodarstva i održivog razvoja</w:t>
            </w:r>
          </w:p>
        </w:tc>
        <w:tc>
          <w:tcPr>
            <w:tcW w:w="5507" w:type="dxa"/>
            <w:shd w:val="clear" w:color="auto" w:fill="F2F2F2"/>
            <w:tcMar>
              <w:top w:w="30" w:type="dxa"/>
              <w:left w:w="45" w:type="dxa"/>
              <w:bottom w:w="30" w:type="dxa"/>
              <w:right w:w="45" w:type="dxa"/>
            </w:tcMar>
            <w:vAlign w:val="center"/>
          </w:tcPr>
          <w:p w14:paraId="3853894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Kalendar plaćanja obveznih naknada</w:t>
            </w:r>
          </w:p>
        </w:tc>
      </w:tr>
      <w:tr w:rsidR="00DD3934" w:rsidRPr="00574CEA" w14:paraId="38538949" w14:textId="77777777">
        <w:trPr>
          <w:trHeight w:val="315"/>
        </w:trPr>
        <w:tc>
          <w:tcPr>
            <w:tcW w:w="3843" w:type="dxa"/>
            <w:shd w:val="clear" w:color="auto" w:fill="F2F2F2"/>
            <w:tcMar>
              <w:top w:w="30" w:type="dxa"/>
              <w:left w:w="45" w:type="dxa"/>
              <w:bottom w:w="30" w:type="dxa"/>
              <w:right w:w="45" w:type="dxa"/>
            </w:tcMar>
            <w:vAlign w:val="center"/>
          </w:tcPr>
          <w:p w14:paraId="3853894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gospodarstva i održivog razvoja</w:t>
            </w:r>
          </w:p>
        </w:tc>
        <w:tc>
          <w:tcPr>
            <w:tcW w:w="5507" w:type="dxa"/>
            <w:shd w:val="clear" w:color="auto" w:fill="F2F2F2"/>
            <w:tcMar>
              <w:top w:w="30" w:type="dxa"/>
              <w:left w:w="45" w:type="dxa"/>
              <w:bottom w:w="30" w:type="dxa"/>
              <w:right w:w="45" w:type="dxa"/>
            </w:tcMar>
            <w:vAlign w:val="center"/>
          </w:tcPr>
          <w:p w14:paraId="3853894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e-Obrt</w:t>
            </w:r>
          </w:p>
        </w:tc>
      </w:tr>
      <w:tr w:rsidR="00DD3934" w:rsidRPr="00574CEA" w14:paraId="3853894C" w14:textId="77777777">
        <w:trPr>
          <w:trHeight w:val="315"/>
        </w:trPr>
        <w:tc>
          <w:tcPr>
            <w:tcW w:w="3843" w:type="dxa"/>
            <w:shd w:val="clear" w:color="auto" w:fill="F2F2F2"/>
            <w:tcMar>
              <w:top w:w="30" w:type="dxa"/>
              <w:left w:w="45" w:type="dxa"/>
              <w:bottom w:w="30" w:type="dxa"/>
              <w:right w:w="45" w:type="dxa"/>
            </w:tcMar>
            <w:vAlign w:val="center"/>
          </w:tcPr>
          <w:p w14:paraId="3853894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hrvatskih branitelja Republike Hrvatske</w:t>
            </w:r>
          </w:p>
        </w:tc>
        <w:tc>
          <w:tcPr>
            <w:tcW w:w="5507" w:type="dxa"/>
            <w:shd w:val="clear" w:color="auto" w:fill="F2F2F2"/>
            <w:tcMar>
              <w:top w:w="30" w:type="dxa"/>
              <w:left w:w="45" w:type="dxa"/>
              <w:bottom w:w="30" w:type="dxa"/>
              <w:right w:w="45" w:type="dxa"/>
            </w:tcMar>
            <w:vAlign w:val="center"/>
          </w:tcPr>
          <w:p w14:paraId="3853894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Predaja zahtjeva hrvatskih branitelja i članova obitelji</w:t>
            </w:r>
          </w:p>
        </w:tc>
      </w:tr>
      <w:tr w:rsidR="00DD3934" w:rsidRPr="00574CEA" w14:paraId="3853894F" w14:textId="77777777">
        <w:trPr>
          <w:trHeight w:val="315"/>
        </w:trPr>
        <w:tc>
          <w:tcPr>
            <w:tcW w:w="3843" w:type="dxa"/>
            <w:shd w:val="clear" w:color="auto" w:fill="F2F2F2"/>
            <w:tcMar>
              <w:top w:w="30" w:type="dxa"/>
              <w:left w:w="45" w:type="dxa"/>
              <w:bottom w:w="30" w:type="dxa"/>
              <w:right w:w="45" w:type="dxa"/>
            </w:tcMar>
            <w:vAlign w:val="center"/>
          </w:tcPr>
          <w:p w14:paraId="3853894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kulture i medija Republike Hrvatske</w:t>
            </w:r>
          </w:p>
        </w:tc>
        <w:tc>
          <w:tcPr>
            <w:tcW w:w="5507" w:type="dxa"/>
            <w:shd w:val="clear" w:color="auto" w:fill="F2F2F2"/>
            <w:tcMar>
              <w:top w:w="30" w:type="dxa"/>
              <w:left w:w="45" w:type="dxa"/>
              <w:bottom w:w="30" w:type="dxa"/>
              <w:right w:w="45" w:type="dxa"/>
            </w:tcMar>
            <w:vAlign w:val="center"/>
          </w:tcPr>
          <w:p w14:paraId="3853894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Moja e-Kultura</w:t>
            </w:r>
          </w:p>
        </w:tc>
      </w:tr>
      <w:tr w:rsidR="00DD3934" w:rsidRPr="00574CEA" w14:paraId="38538952" w14:textId="77777777">
        <w:trPr>
          <w:trHeight w:val="315"/>
        </w:trPr>
        <w:tc>
          <w:tcPr>
            <w:tcW w:w="3843" w:type="dxa"/>
            <w:shd w:val="clear" w:color="auto" w:fill="F2F2F2"/>
            <w:tcMar>
              <w:top w:w="30" w:type="dxa"/>
              <w:left w:w="45" w:type="dxa"/>
              <w:bottom w:w="30" w:type="dxa"/>
              <w:right w:w="45" w:type="dxa"/>
            </w:tcMar>
            <w:vAlign w:val="center"/>
          </w:tcPr>
          <w:p w14:paraId="3853895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kulture i medija Republike Hrvatske</w:t>
            </w:r>
          </w:p>
        </w:tc>
        <w:tc>
          <w:tcPr>
            <w:tcW w:w="5507" w:type="dxa"/>
            <w:shd w:val="clear" w:color="auto" w:fill="F2F2F2"/>
            <w:tcMar>
              <w:top w:w="30" w:type="dxa"/>
              <w:left w:w="45" w:type="dxa"/>
              <w:bottom w:w="30" w:type="dxa"/>
              <w:right w:w="45" w:type="dxa"/>
            </w:tcMar>
            <w:vAlign w:val="center"/>
          </w:tcPr>
          <w:p w14:paraId="3853895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e-prijavnice Ministarstva kulture i medija</w:t>
            </w:r>
          </w:p>
        </w:tc>
      </w:tr>
      <w:tr w:rsidR="00DD3934" w:rsidRPr="00574CEA" w14:paraId="38538955" w14:textId="77777777">
        <w:trPr>
          <w:trHeight w:val="315"/>
        </w:trPr>
        <w:tc>
          <w:tcPr>
            <w:tcW w:w="3843" w:type="dxa"/>
            <w:shd w:val="clear" w:color="auto" w:fill="F2F2F2"/>
            <w:tcMar>
              <w:top w:w="30" w:type="dxa"/>
              <w:left w:w="45" w:type="dxa"/>
              <w:bottom w:w="30" w:type="dxa"/>
              <w:right w:w="45" w:type="dxa"/>
            </w:tcMar>
            <w:vAlign w:val="center"/>
          </w:tcPr>
          <w:p w14:paraId="3853895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mora, prometa i infrastrukture</w:t>
            </w:r>
          </w:p>
        </w:tc>
        <w:tc>
          <w:tcPr>
            <w:tcW w:w="5507" w:type="dxa"/>
            <w:shd w:val="clear" w:color="auto" w:fill="F2F2F2"/>
            <w:tcMar>
              <w:top w:w="30" w:type="dxa"/>
              <w:left w:w="45" w:type="dxa"/>
              <w:bottom w:w="30" w:type="dxa"/>
              <w:right w:w="45" w:type="dxa"/>
            </w:tcMar>
            <w:vAlign w:val="center"/>
          </w:tcPr>
          <w:p w14:paraId="3853895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e-Nautika</w:t>
            </w:r>
          </w:p>
        </w:tc>
      </w:tr>
      <w:tr w:rsidR="00DD3934" w:rsidRPr="00574CEA" w14:paraId="38538958" w14:textId="77777777">
        <w:trPr>
          <w:trHeight w:val="315"/>
        </w:trPr>
        <w:tc>
          <w:tcPr>
            <w:tcW w:w="3843" w:type="dxa"/>
            <w:shd w:val="clear" w:color="auto" w:fill="F2F2F2"/>
            <w:tcMar>
              <w:top w:w="30" w:type="dxa"/>
              <w:left w:w="45" w:type="dxa"/>
              <w:bottom w:w="30" w:type="dxa"/>
              <w:right w:w="45" w:type="dxa"/>
            </w:tcMar>
            <w:vAlign w:val="center"/>
          </w:tcPr>
          <w:p w14:paraId="3853895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mora, prometa i infrastrukture</w:t>
            </w:r>
          </w:p>
        </w:tc>
        <w:tc>
          <w:tcPr>
            <w:tcW w:w="5507" w:type="dxa"/>
            <w:shd w:val="clear" w:color="auto" w:fill="F2F2F2"/>
            <w:tcMar>
              <w:top w:w="30" w:type="dxa"/>
              <w:left w:w="45" w:type="dxa"/>
              <w:bottom w:w="30" w:type="dxa"/>
              <w:right w:w="45" w:type="dxa"/>
            </w:tcMar>
            <w:vAlign w:val="center"/>
          </w:tcPr>
          <w:p w14:paraId="3853895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e-Plovilo</w:t>
            </w:r>
          </w:p>
        </w:tc>
      </w:tr>
      <w:tr w:rsidR="00DD3934" w:rsidRPr="00574CEA" w14:paraId="3853895B" w14:textId="77777777">
        <w:trPr>
          <w:trHeight w:val="315"/>
        </w:trPr>
        <w:tc>
          <w:tcPr>
            <w:tcW w:w="3843" w:type="dxa"/>
            <w:shd w:val="clear" w:color="auto" w:fill="F2F2F2"/>
            <w:tcMar>
              <w:top w:w="30" w:type="dxa"/>
              <w:left w:w="45" w:type="dxa"/>
              <w:bottom w:w="30" w:type="dxa"/>
              <w:right w:w="45" w:type="dxa"/>
            </w:tcMar>
            <w:vAlign w:val="center"/>
          </w:tcPr>
          <w:p w14:paraId="3853895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mora, prometa i infrastrukture</w:t>
            </w:r>
          </w:p>
        </w:tc>
        <w:tc>
          <w:tcPr>
            <w:tcW w:w="5507" w:type="dxa"/>
            <w:shd w:val="clear" w:color="auto" w:fill="F2F2F2"/>
            <w:tcMar>
              <w:top w:w="30" w:type="dxa"/>
              <w:left w:w="45" w:type="dxa"/>
              <w:bottom w:w="30" w:type="dxa"/>
              <w:right w:w="45" w:type="dxa"/>
            </w:tcMar>
            <w:vAlign w:val="center"/>
          </w:tcPr>
          <w:p w14:paraId="3853895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e-Pomorac</w:t>
            </w:r>
          </w:p>
        </w:tc>
      </w:tr>
      <w:tr w:rsidR="00DD3934" w:rsidRPr="00574CEA" w14:paraId="3853895E" w14:textId="77777777">
        <w:trPr>
          <w:trHeight w:val="315"/>
        </w:trPr>
        <w:tc>
          <w:tcPr>
            <w:tcW w:w="3843" w:type="dxa"/>
            <w:shd w:val="clear" w:color="auto" w:fill="F2F2F2"/>
            <w:tcMar>
              <w:top w:w="30" w:type="dxa"/>
              <w:left w:w="45" w:type="dxa"/>
              <w:bottom w:w="30" w:type="dxa"/>
              <w:right w:w="45" w:type="dxa"/>
            </w:tcMar>
            <w:vAlign w:val="center"/>
          </w:tcPr>
          <w:p w14:paraId="3853895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mora, prometa i infrastrukture</w:t>
            </w:r>
          </w:p>
        </w:tc>
        <w:tc>
          <w:tcPr>
            <w:tcW w:w="5507" w:type="dxa"/>
            <w:shd w:val="clear" w:color="auto" w:fill="F2F2F2"/>
            <w:tcMar>
              <w:top w:w="30" w:type="dxa"/>
              <w:left w:w="45" w:type="dxa"/>
              <w:bottom w:w="30" w:type="dxa"/>
              <w:right w:w="45" w:type="dxa"/>
            </w:tcMar>
            <w:vAlign w:val="center"/>
          </w:tcPr>
          <w:p w14:paraId="3853895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SOTAH - Sustav za središnju obradu tahografskih podataka</w:t>
            </w:r>
          </w:p>
        </w:tc>
      </w:tr>
      <w:tr w:rsidR="00DD3934" w:rsidRPr="00574CEA" w14:paraId="38538961" w14:textId="77777777">
        <w:trPr>
          <w:trHeight w:val="315"/>
        </w:trPr>
        <w:tc>
          <w:tcPr>
            <w:tcW w:w="3843" w:type="dxa"/>
            <w:shd w:val="clear" w:color="auto" w:fill="F2F2F2"/>
            <w:tcMar>
              <w:top w:w="30" w:type="dxa"/>
              <w:left w:w="45" w:type="dxa"/>
              <w:bottom w:w="30" w:type="dxa"/>
              <w:right w:w="45" w:type="dxa"/>
            </w:tcMar>
            <w:vAlign w:val="center"/>
          </w:tcPr>
          <w:p w14:paraId="3853895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poljoprivrede</w:t>
            </w:r>
          </w:p>
        </w:tc>
        <w:tc>
          <w:tcPr>
            <w:tcW w:w="5507" w:type="dxa"/>
            <w:shd w:val="clear" w:color="auto" w:fill="F2F2F2"/>
            <w:tcMar>
              <w:top w:w="30" w:type="dxa"/>
              <w:left w:w="45" w:type="dxa"/>
              <w:bottom w:w="30" w:type="dxa"/>
              <w:right w:w="45" w:type="dxa"/>
            </w:tcMar>
            <w:vAlign w:val="center"/>
          </w:tcPr>
          <w:p w14:paraId="3853896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e-Poljoprivreda</w:t>
            </w:r>
          </w:p>
        </w:tc>
      </w:tr>
      <w:tr w:rsidR="00DD3934" w:rsidRPr="00574CEA" w14:paraId="38538964" w14:textId="77777777">
        <w:trPr>
          <w:trHeight w:val="315"/>
        </w:trPr>
        <w:tc>
          <w:tcPr>
            <w:tcW w:w="3843" w:type="dxa"/>
            <w:shd w:val="clear" w:color="auto" w:fill="F2F2F2"/>
            <w:tcMar>
              <w:top w:w="30" w:type="dxa"/>
              <w:left w:w="45" w:type="dxa"/>
              <w:bottom w:w="30" w:type="dxa"/>
              <w:right w:w="45" w:type="dxa"/>
            </w:tcMar>
            <w:vAlign w:val="center"/>
          </w:tcPr>
          <w:p w14:paraId="3853896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prostornoga uređenja, graditeljstva i državne imovine</w:t>
            </w:r>
          </w:p>
        </w:tc>
        <w:tc>
          <w:tcPr>
            <w:tcW w:w="5507" w:type="dxa"/>
            <w:shd w:val="clear" w:color="auto" w:fill="F2F2F2"/>
            <w:tcMar>
              <w:top w:w="30" w:type="dxa"/>
              <w:left w:w="45" w:type="dxa"/>
              <w:bottom w:w="30" w:type="dxa"/>
              <w:right w:w="45" w:type="dxa"/>
            </w:tcMar>
            <w:vAlign w:val="center"/>
          </w:tcPr>
          <w:p w14:paraId="38538963"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eEnergetskiCertifikat</w:t>
            </w:r>
            <w:proofErr w:type="spellEnd"/>
          </w:p>
        </w:tc>
      </w:tr>
      <w:tr w:rsidR="00DD3934" w:rsidRPr="00574CEA" w14:paraId="38538967" w14:textId="77777777">
        <w:trPr>
          <w:trHeight w:val="315"/>
        </w:trPr>
        <w:tc>
          <w:tcPr>
            <w:tcW w:w="3843" w:type="dxa"/>
            <w:shd w:val="clear" w:color="auto" w:fill="F2F2F2"/>
            <w:tcMar>
              <w:top w:w="30" w:type="dxa"/>
              <w:left w:w="45" w:type="dxa"/>
              <w:bottom w:w="30" w:type="dxa"/>
              <w:right w:w="45" w:type="dxa"/>
            </w:tcMar>
            <w:vAlign w:val="center"/>
          </w:tcPr>
          <w:p w14:paraId="3853896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prostornoga uređenja, graditeljstva i državne imovine</w:t>
            </w:r>
          </w:p>
        </w:tc>
        <w:tc>
          <w:tcPr>
            <w:tcW w:w="5507" w:type="dxa"/>
            <w:shd w:val="clear" w:color="auto" w:fill="F2F2F2"/>
            <w:tcMar>
              <w:top w:w="30" w:type="dxa"/>
              <w:left w:w="45" w:type="dxa"/>
              <w:bottom w:w="30" w:type="dxa"/>
              <w:right w:w="45" w:type="dxa"/>
            </w:tcMar>
            <w:vAlign w:val="center"/>
          </w:tcPr>
          <w:p w14:paraId="3853896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e-Građevinska dozvola i druge usluge u gradnji</w:t>
            </w:r>
          </w:p>
        </w:tc>
      </w:tr>
      <w:tr w:rsidR="00DD3934" w:rsidRPr="00574CEA" w14:paraId="3853896A" w14:textId="77777777">
        <w:trPr>
          <w:trHeight w:val="315"/>
        </w:trPr>
        <w:tc>
          <w:tcPr>
            <w:tcW w:w="3843" w:type="dxa"/>
            <w:shd w:val="clear" w:color="auto" w:fill="F2F2F2"/>
            <w:tcMar>
              <w:top w:w="30" w:type="dxa"/>
              <w:left w:w="45" w:type="dxa"/>
              <w:bottom w:w="30" w:type="dxa"/>
              <w:right w:w="45" w:type="dxa"/>
            </w:tcMar>
            <w:vAlign w:val="center"/>
          </w:tcPr>
          <w:p w14:paraId="3853896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prostornoga uređenja, graditeljstva i državne imovine</w:t>
            </w:r>
          </w:p>
        </w:tc>
        <w:tc>
          <w:tcPr>
            <w:tcW w:w="5507" w:type="dxa"/>
            <w:shd w:val="clear" w:color="auto" w:fill="F2F2F2"/>
            <w:tcMar>
              <w:top w:w="30" w:type="dxa"/>
              <w:left w:w="45" w:type="dxa"/>
              <w:bottom w:w="30" w:type="dxa"/>
              <w:right w:w="45" w:type="dxa"/>
            </w:tcMar>
            <w:vAlign w:val="center"/>
          </w:tcPr>
          <w:p w14:paraId="3853896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 Obnova</w:t>
            </w:r>
          </w:p>
        </w:tc>
      </w:tr>
      <w:tr w:rsidR="00DD3934" w:rsidRPr="00574CEA" w14:paraId="3853896D" w14:textId="77777777">
        <w:trPr>
          <w:trHeight w:val="315"/>
        </w:trPr>
        <w:tc>
          <w:tcPr>
            <w:tcW w:w="3843" w:type="dxa"/>
            <w:shd w:val="clear" w:color="auto" w:fill="F2F2F2"/>
            <w:tcMar>
              <w:top w:w="30" w:type="dxa"/>
              <w:left w:w="45" w:type="dxa"/>
              <w:bottom w:w="30" w:type="dxa"/>
              <w:right w:w="45" w:type="dxa"/>
            </w:tcMar>
            <w:vAlign w:val="center"/>
          </w:tcPr>
          <w:p w14:paraId="3853896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prostornoga uređenja, graditeljstva i državne imovine</w:t>
            </w:r>
          </w:p>
        </w:tc>
        <w:tc>
          <w:tcPr>
            <w:tcW w:w="5507" w:type="dxa"/>
            <w:shd w:val="clear" w:color="auto" w:fill="F2F2F2"/>
            <w:tcMar>
              <w:top w:w="30" w:type="dxa"/>
              <w:left w:w="45" w:type="dxa"/>
              <w:bottom w:w="30" w:type="dxa"/>
              <w:right w:w="45" w:type="dxa"/>
            </w:tcMar>
            <w:vAlign w:val="center"/>
          </w:tcPr>
          <w:p w14:paraId="3853896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e-Građevinski dnevnik</w:t>
            </w:r>
          </w:p>
        </w:tc>
      </w:tr>
      <w:tr w:rsidR="00DD3934" w:rsidRPr="00574CEA" w14:paraId="38538970" w14:textId="77777777">
        <w:trPr>
          <w:trHeight w:val="315"/>
        </w:trPr>
        <w:tc>
          <w:tcPr>
            <w:tcW w:w="3843" w:type="dxa"/>
            <w:shd w:val="clear" w:color="auto" w:fill="F2F2F2"/>
            <w:tcMar>
              <w:top w:w="30" w:type="dxa"/>
              <w:left w:w="45" w:type="dxa"/>
              <w:bottom w:w="30" w:type="dxa"/>
              <w:right w:w="45" w:type="dxa"/>
            </w:tcMar>
            <w:vAlign w:val="center"/>
          </w:tcPr>
          <w:p w14:paraId="3853896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 xml:space="preserve">Ministarstvo prostornoga uređenja, </w:t>
            </w:r>
            <w:r w:rsidRPr="00574CEA">
              <w:rPr>
                <w:rFonts w:ascii="Source Sans Pro" w:eastAsia="Source Sans Pro" w:hAnsi="Source Sans Pro" w:cs="Source Sans Pro"/>
                <w:color w:val="000000"/>
              </w:rPr>
              <w:lastRenderedPageBreak/>
              <w:t>graditeljstva i državne imovine</w:t>
            </w:r>
          </w:p>
        </w:tc>
        <w:tc>
          <w:tcPr>
            <w:tcW w:w="5507" w:type="dxa"/>
            <w:shd w:val="clear" w:color="auto" w:fill="F2F2F2"/>
            <w:tcMar>
              <w:top w:w="30" w:type="dxa"/>
              <w:left w:w="45" w:type="dxa"/>
              <w:bottom w:w="30" w:type="dxa"/>
              <w:right w:w="45" w:type="dxa"/>
            </w:tcMar>
            <w:vAlign w:val="center"/>
          </w:tcPr>
          <w:p w14:paraId="3853896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lastRenderedPageBreak/>
              <w:t>e-Planovi</w:t>
            </w:r>
          </w:p>
        </w:tc>
      </w:tr>
      <w:tr w:rsidR="00DD3934" w:rsidRPr="00574CEA" w14:paraId="38538973" w14:textId="77777777">
        <w:trPr>
          <w:trHeight w:val="315"/>
        </w:trPr>
        <w:tc>
          <w:tcPr>
            <w:tcW w:w="3843" w:type="dxa"/>
            <w:shd w:val="clear" w:color="auto" w:fill="F2F2F2"/>
            <w:tcMar>
              <w:top w:w="30" w:type="dxa"/>
              <w:left w:w="45" w:type="dxa"/>
              <w:bottom w:w="30" w:type="dxa"/>
              <w:right w:w="45" w:type="dxa"/>
            </w:tcMar>
            <w:vAlign w:val="center"/>
          </w:tcPr>
          <w:p w14:paraId="3853897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rada, mirovinskoga sustava, obitelji i socijalne politike</w:t>
            </w:r>
          </w:p>
        </w:tc>
        <w:tc>
          <w:tcPr>
            <w:tcW w:w="5507" w:type="dxa"/>
            <w:shd w:val="clear" w:color="auto" w:fill="F2F2F2"/>
            <w:tcMar>
              <w:top w:w="30" w:type="dxa"/>
              <w:left w:w="45" w:type="dxa"/>
              <w:bottom w:w="30" w:type="dxa"/>
              <w:right w:w="45" w:type="dxa"/>
            </w:tcMar>
            <w:vAlign w:val="center"/>
          </w:tcPr>
          <w:p w14:paraId="3853897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e-usluge socijalna skrb</w:t>
            </w:r>
          </w:p>
        </w:tc>
      </w:tr>
      <w:tr w:rsidR="00DD3934" w:rsidRPr="00574CEA" w14:paraId="38538976" w14:textId="77777777">
        <w:trPr>
          <w:trHeight w:val="315"/>
        </w:trPr>
        <w:tc>
          <w:tcPr>
            <w:tcW w:w="3843" w:type="dxa"/>
            <w:shd w:val="clear" w:color="auto" w:fill="F2F2F2"/>
            <w:tcMar>
              <w:top w:w="30" w:type="dxa"/>
              <w:left w:w="45" w:type="dxa"/>
              <w:bottom w:w="30" w:type="dxa"/>
              <w:right w:w="45" w:type="dxa"/>
            </w:tcMar>
            <w:vAlign w:val="center"/>
          </w:tcPr>
          <w:p w14:paraId="3853897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regionalnog razvoja i fondova Europske unije</w:t>
            </w:r>
          </w:p>
        </w:tc>
        <w:tc>
          <w:tcPr>
            <w:tcW w:w="5507" w:type="dxa"/>
            <w:shd w:val="clear" w:color="auto" w:fill="F2F2F2"/>
            <w:tcMar>
              <w:top w:w="30" w:type="dxa"/>
              <w:left w:w="45" w:type="dxa"/>
              <w:bottom w:w="30" w:type="dxa"/>
              <w:right w:w="45" w:type="dxa"/>
            </w:tcMar>
            <w:vAlign w:val="center"/>
          </w:tcPr>
          <w:p w14:paraId="38538975"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eFondovi</w:t>
            </w:r>
            <w:proofErr w:type="spellEnd"/>
            <w:r w:rsidRPr="00574CEA">
              <w:rPr>
                <w:rFonts w:ascii="Source Sans Pro" w:eastAsia="Source Sans Pro" w:hAnsi="Source Sans Pro" w:cs="Source Sans Pro"/>
                <w:color w:val="000000"/>
              </w:rPr>
              <w:t xml:space="preserve"> (2014-2020)</w:t>
            </w:r>
          </w:p>
        </w:tc>
      </w:tr>
      <w:tr w:rsidR="00DD3934" w:rsidRPr="00574CEA" w14:paraId="38538979" w14:textId="77777777">
        <w:trPr>
          <w:trHeight w:val="315"/>
        </w:trPr>
        <w:tc>
          <w:tcPr>
            <w:tcW w:w="3843" w:type="dxa"/>
            <w:shd w:val="clear" w:color="auto" w:fill="F2F2F2"/>
            <w:tcMar>
              <w:top w:w="30" w:type="dxa"/>
              <w:left w:w="45" w:type="dxa"/>
              <w:bottom w:w="30" w:type="dxa"/>
              <w:right w:w="45" w:type="dxa"/>
            </w:tcMar>
            <w:vAlign w:val="center"/>
          </w:tcPr>
          <w:p w14:paraId="3853897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7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e-Usluge MUP-a</w:t>
            </w:r>
          </w:p>
        </w:tc>
      </w:tr>
      <w:tr w:rsidR="00DD3934" w:rsidRPr="00574CEA" w14:paraId="3853897C" w14:textId="77777777">
        <w:trPr>
          <w:trHeight w:val="315"/>
        </w:trPr>
        <w:tc>
          <w:tcPr>
            <w:tcW w:w="3843" w:type="dxa"/>
            <w:shd w:val="clear" w:color="auto" w:fill="F2F2F2"/>
            <w:tcMar>
              <w:top w:w="30" w:type="dxa"/>
              <w:left w:w="45" w:type="dxa"/>
              <w:bottom w:w="30" w:type="dxa"/>
              <w:right w:w="45" w:type="dxa"/>
            </w:tcMar>
            <w:vAlign w:val="center"/>
          </w:tcPr>
          <w:p w14:paraId="3853897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7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e-Zahtjev za izdavanje vozačke dozvole</w:t>
            </w:r>
          </w:p>
        </w:tc>
      </w:tr>
      <w:tr w:rsidR="00DD3934" w:rsidRPr="00574CEA" w14:paraId="3853897F" w14:textId="77777777">
        <w:trPr>
          <w:trHeight w:val="315"/>
        </w:trPr>
        <w:tc>
          <w:tcPr>
            <w:tcW w:w="3843" w:type="dxa"/>
            <w:shd w:val="clear" w:color="auto" w:fill="F2F2F2"/>
            <w:tcMar>
              <w:top w:w="30" w:type="dxa"/>
              <w:left w:w="45" w:type="dxa"/>
              <w:bottom w:w="30" w:type="dxa"/>
              <w:right w:w="45" w:type="dxa"/>
            </w:tcMar>
            <w:vAlign w:val="center"/>
          </w:tcPr>
          <w:p w14:paraId="3853897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7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Obavijest o prekršaju u prometu</w:t>
            </w:r>
          </w:p>
        </w:tc>
      </w:tr>
      <w:tr w:rsidR="00DD3934" w:rsidRPr="00574CEA" w14:paraId="38538982" w14:textId="77777777">
        <w:trPr>
          <w:trHeight w:val="315"/>
        </w:trPr>
        <w:tc>
          <w:tcPr>
            <w:tcW w:w="3843" w:type="dxa"/>
            <w:shd w:val="clear" w:color="auto" w:fill="F2F2F2"/>
            <w:tcMar>
              <w:top w:w="30" w:type="dxa"/>
              <w:left w:w="45" w:type="dxa"/>
              <w:bottom w:w="30" w:type="dxa"/>
              <w:right w:w="45" w:type="dxa"/>
            </w:tcMar>
            <w:vAlign w:val="center"/>
          </w:tcPr>
          <w:p w14:paraId="3853898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8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Registracija objekata koji pružaju uslugu smještaja strancima</w:t>
            </w:r>
          </w:p>
        </w:tc>
      </w:tr>
      <w:tr w:rsidR="00DD3934" w:rsidRPr="00574CEA" w14:paraId="38538985" w14:textId="77777777">
        <w:trPr>
          <w:trHeight w:val="315"/>
        </w:trPr>
        <w:tc>
          <w:tcPr>
            <w:tcW w:w="3843" w:type="dxa"/>
            <w:shd w:val="clear" w:color="auto" w:fill="F2F2F2"/>
            <w:tcMar>
              <w:top w:w="30" w:type="dxa"/>
              <w:left w:w="45" w:type="dxa"/>
              <w:bottom w:w="30" w:type="dxa"/>
              <w:right w:w="45" w:type="dxa"/>
            </w:tcMar>
            <w:vAlign w:val="center"/>
          </w:tcPr>
          <w:p w14:paraId="3853898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8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e-Detektivi</w:t>
            </w:r>
          </w:p>
        </w:tc>
      </w:tr>
      <w:tr w:rsidR="00DD3934" w:rsidRPr="00574CEA" w14:paraId="38538988" w14:textId="77777777">
        <w:trPr>
          <w:trHeight w:val="315"/>
        </w:trPr>
        <w:tc>
          <w:tcPr>
            <w:tcW w:w="3843" w:type="dxa"/>
            <w:shd w:val="clear" w:color="auto" w:fill="F2F2F2"/>
            <w:tcMar>
              <w:top w:w="30" w:type="dxa"/>
              <w:left w:w="45" w:type="dxa"/>
              <w:bottom w:w="30" w:type="dxa"/>
              <w:right w:w="45" w:type="dxa"/>
            </w:tcMar>
            <w:vAlign w:val="center"/>
          </w:tcPr>
          <w:p w14:paraId="3853898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8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e-Autoškole</w:t>
            </w:r>
          </w:p>
        </w:tc>
      </w:tr>
      <w:tr w:rsidR="00DD3934" w:rsidRPr="00574CEA" w14:paraId="3853898B" w14:textId="77777777">
        <w:trPr>
          <w:trHeight w:val="315"/>
        </w:trPr>
        <w:tc>
          <w:tcPr>
            <w:tcW w:w="3843" w:type="dxa"/>
            <w:shd w:val="clear" w:color="auto" w:fill="F2F2F2"/>
            <w:tcMar>
              <w:top w:w="30" w:type="dxa"/>
              <w:left w:w="45" w:type="dxa"/>
              <w:bottom w:w="30" w:type="dxa"/>
              <w:right w:w="45" w:type="dxa"/>
            </w:tcMar>
            <w:vAlign w:val="center"/>
          </w:tcPr>
          <w:p w14:paraId="3853898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8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e-Prijava boravišta hrvatskih državljana</w:t>
            </w:r>
          </w:p>
        </w:tc>
      </w:tr>
      <w:tr w:rsidR="00DD3934" w:rsidRPr="00574CEA" w14:paraId="3853898E" w14:textId="77777777">
        <w:trPr>
          <w:trHeight w:val="315"/>
        </w:trPr>
        <w:tc>
          <w:tcPr>
            <w:tcW w:w="3843" w:type="dxa"/>
            <w:shd w:val="clear" w:color="auto" w:fill="F2F2F2"/>
            <w:tcMar>
              <w:top w:w="30" w:type="dxa"/>
              <w:left w:w="45" w:type="dxa"/>
              <w:bottom w:w="30" w:type="dxa"/>
              <w:right w:w="45" w:type="dxa"/>
            </w:tcMar>
            <w:vAlign w:val="center"/>
          </w:tcPr>
          <w:p w14:paraId="3853898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8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 xml:space="preserve">e-Zahtjev za izdavanje </w:t>
            </w:r>
            <w:proofErr w:type="spellStart"/>
            <w:r w:rsidRPr="00574CEA">
              <w:rPr>
                <w:rFonts w:ascii="Source Sans Pro" w:eastAsia="Source Sans Pro" w:hAnsi="Source Sans Pro" w:cs="Source Sans Pro"/>
                <w:color w:val="000000"/>
              </w:rPr>
              <w:t>ePutovnice</w:t>
            </w:r>
            <w:proofErr w:type="spellEnd"/>
          </w:p>
        </w:tc>
      </w:tr>
      <w:tr w:rsidR="00DD3934" w:rsidRPr="00574CEA" w14:paraId="38538991" w14:textId="77777777">
        <w:trPr>
          <w:trHeight w:val="315"/>
        </w:trPr>
        <w:tc>
          <w:tcPr>
            <w:tcW w:w="3843" w:type="dxa"/>
            <w:shd w:val="clear" w:color="auto" w:fill="F2F2F2"/>
            <w:tcMar>
              <w:top w:w="30" w:type="dxa"/>
              <w:left w:w="45" w:type="dxa"/>
              <w:bottom w:w="30" w:type="dxa"/>
              <w:right w:w="45" w:type="dxa"/>
            </w:tcMar>
            <w:vAlign w:val="center"/>
          </w:tcPr>
          <w:p w14:paraId="3853898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unutarnjih poslova</w:t>
            </w:r>
          </w:p>
        </w:tc>
        <w:tc>
          <w:tcPr>
            <w:tcW w:w="5507" w:type="dxa"/>
            <w:shd w:val="clear" w:color="auto" w:fill="F2F2F2"/>
            <w:tcMar>
              <w:top w:w="30" w:type="dxa"/>
              <w:left w:w="45" w:type="dxa"/>
              <w:bottom w:w="30" w:type="dxa"/>
              <w:right w:w="45" w:type="dxa"/>
            </w:tcMar>
            <w:vAlign w:val="center"/>
          </w:tcPr>
          <w:p w14:paraId="3853899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Suglasnosti i punomoći u postupcima iz djelokruga MUP-a</w:t>
            </w:r>
          </w:p>
        </w:tc>
      </w:tr>
      <w:tr w:rsidR="00DD3934" w:rsidRPr="00574CEA" w14:paraId="38538994" w14:textId="77777777">
        <w:trPr>
          <w:trHeight w:val="315"/>
        </w:trPr>
        <w:tc>
          <w:tcPr>
            <w:tcW w:w="3843" w:type="dxa"/>
            <w:shd w:val="clear" w:color="auto" w:fill="F2F2F2"/>
            <w:tcMar>
              <w:top w:w="30" w:type="dxa"/>
              <w:left w:w="45" w:type="dxa"/>
              <w:bottom w:w="30" w:type="dxa"/>
              <w:right w:w="45" w:type="dxa"/>
            </w:tcMar>
            <w:vAlign w:val="center"/>
          </w:tcPr>
          <w:p w14:paraId="3853899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zdravstva</w:t>
            </w:r>
          </w:p>
        </w:tc>
        <w:tc>
          <w:tcPr>
            <w:tcW w:w="5507" w:type="dxa"/>
            <w:shd w:val="clear" w:color="auto" w:fill="F2F2F2"/>
            <w:tcMar>
              <w:top w:w="30" w:type="dxa"/>
              <w:left w:w="45" w:type="dxa"/>
              <w:bottom w:w="30" w:type="dxa"/>
              <w:right w:w="45" w:type="dxa"/>
            </w:tcMar>
            <w:vAlign w:val="center"/>
          </w:tcPr>
          <w:p w14:paraId="3853899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 Digitalna COVID potvrda</w:t>
            </w:r>
          </w:p>
        </w:tc>
      </w:tr>
      <w:tr w:rsidR="00DD3934" w:rsidRPr="00574CEA" w14:paraId="38538997" w14:textId="77777777">
        <w:trPr>
          <w:trHeight w:val="315"/>
        </w:trPr>
        <w:tc>
          <w:tcPr>
            <w:tcW w:w="3843" w:type="dxa"/>
            <w:shd w:val="clear" w:color="auto" w:fill="F2F2F2"/>
            <w:tcMar>
              <w:top w:w="30" w:type="dxa"/>
              <w:left w:w="45" w:type="dxa"/>
              <w:bottom w:w="30" w:type="dxa"/>
              <w:right w:w="45" w:type="dxa"/>
            </w:tcMar>
            <w:vAlign w:val="center"/>
          </w:tcPr>
          <w:p w14:paraId="3853899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zdravstva</w:t>
            </w:r>
          </w:p>
        </w:tc>
        <w:tc>
          <w:tcPr>
            <w:tcW w:w="5507" w:type="dxa"/>
            <w:shd w:val="clear" w:color="auto" w:fill="F2F2F2"/>
            <w:tcMar>
              <w:top w:w="30" w:type="dxa"/>
              <w:left w:w="45" w:type="dxa"/>
              <w:bottom w:w="30" w:type="dxa"/>
              <w:right w:w="45" w:type="dxa"/>
            </w:tcMar>
            <w:vAlign w:val="center"/>
          </w:tcPr>
          <w:p w14:paraId="3853899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Portal zdravlja</w:t>
            </w:r>
          </w:p>
        </w:tc>
      </w:tr>
      <w:tr w:rsidR="00DD3934" w:rsidRPr="00574CEA" w14:paraId="3853899A" w14:textId="77777777">
        <w:trPr>
          <w:trHeight w:val="315"/>
        </w:trPr>
        <w:tc>
          <w:tcPr>
            <w:tcW w:w="3843" w:type="dxa"/>
            <w:shd w:val="clear" w:color="auto" w:fill="F2F2F2"/>
            <w:tcMar>
              <w:top w:w="30" w:type="dxa"/>
              <w:left w:w="45" w:type="dxa"/>
              <w:bottom w:w="30" w:type="dxa"/>
              <w:right w:w="45" w:type="dxa"/>
            </w:tcMar>
            <w:vAlign w:val="center"/>
          </w:tcPr>
          <w:p w14:paraId="3853899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znanosti i obrazovanja</w:t>
            </w:r>
          </w:p>
        </w:tc>
        <w:tc>
          <w:tcPr>
            <w:tcW w:w="5507" w:type="dxa"/>
            <w:shd w:val="clear" w:color="auto" w:fill="F2F2F2"/>
            <w:tcMar>
              <w:top w:w="30" w:type="dxa"/>
              <w:left w:w="45" w:type="dxa"/>
              <w:bottom w:w="30" w:type="dxa"/>
              <w:right w:w="45" w:type="dxa"/>
            </w:tcMar>
            <w:vAlign w:val="center"/>
          </w:tcPr>
          <w:p w14:paraId="38538999"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ePodnesak</w:t>
            </w:r>
            <w:proofErr w:type="spellEnd"/>
            <w:r w:rsidRPr="00574CEA">
              <w:rPr>
                <w:rFonts w:ascii="Source Sans Pro" w:eastAsia="Source Sans Pro" w:hAnsi="Source Sans Pro" w:cs="Source Sans Pro"/>
                <w:color w:val="000000"/>
              </w:rPr>
              <w:t xml:space="preserve"> Ministarstva znanosti i obrazovanja</w:t>
            </w:r>
          </w:p>
        </w:tc>
      </w:tr>
      <w:tr w:rsidR="00DD3934" w:rsidRPr="00574CEA" w14:paraId="3853899D" w14:textId="77777777">
        <w:trPr>
          <w:trHeight w:val="315"/>
        </w:trPr>
        <w:tc>
          <w:tcPr>
            <w:tcW w:w="3843" w:type="dxa"/>
            <w:shd w:val="clear" w:color="auto" w:fill="F2F2F2"/>
            <w:tcMar>
              <w:top w:w="30" w:type="dxa"/>
              <w:left w:w="45" w:type="dxa"/>
              <w:bottom w:w="30" w:type="dxa"/>
              <w:right w:w="45" w:type="dxa"/>
            </w:tcMar>
            <w:vAlign w:val="center"/>
          </w:tcPr>
          <w:p w14:paraId="3853899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znanosti i obrazovanja</w:t>
            </w:r>
          </w:p>
        </w:tc>
        <w:tc>
          <w:tcPr>
            <w:tcW w:w="5507" w:type="dxa"/>
            <w:shd w:val="clear" w:color="auto" w:fill="F2F2F2"/>
            <w:tcMar>
              <w:top w:w="30" w:type="dxa"/>
              <w:left w:w="45" w:type="dxa"/>
              <w:bottom w:w="30" w:type="dxa"/>
              <w:right w:w="45" w:type="dxa"/>
            </w:tcMar>
            <w:vAlign w:val="center"/>
          </w:tcPr>
          <w:p w14:paraId="3853899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E-upisi u odgojno obrazovne ustanove</w:t>
            </w:r>
          </w:p>
        </w:tc>
      </w:tr>
      <w:tr w:rsidR="00DD3934" w:rsidRPr="00574CEA" w14:paraId="385389A0" w14:textId="77777777">
        <w:trPr>
          <w:trHeight w:val="315"/>
        </w:trPr>
        <w:tc>
          <w:tcPr>
            <w:tcW w:w="3843" w:type="dxa"/>
            <w:shd w:val="clear" w:color="auto" w:fill="F2F2F2"/>
            <w:tcMar>
              <w:top w:w="30" w:type="dxa"/>
              <w:left w:w="45" w:type="dxa"/>
              <w:bottom w:w="30" w:type="dxa"/>
              <w:right w:w="45" w:type="dxa"/>
            </w:tcMar>
            <w:vAlign w:val="center"/>
          </w:tcPr>
          <w:p w14:paraId="3853899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Ministarstvo znanosti i obrazovanja</w:t>
            </w:r>
          </w:p>
        </w:tc>
        <w:tc>
          <w:tcPr>
            <w:tcW w:w="5507" w:type="dxa"/>
            <w:shd w:val="clear" w:color="auto" w:fill="F2F2F2"/>
            <w:tcMar>
              <w:top w:w="30" w:type="dxa"/>
              <w:left w:w="45" w:type="dxa"/>
              <w:bottom w:w="30" w:type="dxa"/>
              <w:right w:w="45" w:type="dxa"/>
            </w:tcMar>
            <w:vAlign w:val="center"/>
          </w:tcPr>
          <w:p w14:paraId="3853899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e-zapis o statusu studenta</w:t>
            </w:r>
          </w:p>
        </w:tc>
      </w:tr>
      <w:tr w:rsidR="00DD3934" w:rsidRPr="00574CEA" w14:paraId="385389A3" w14:textId="77777777">
        <w:trPr>
          <w:trHeight w:val="315"/>
        </w:trPr>
        <w:tc>
          <w:tcPr>
            <w:tcW w:w="3843" w:type="dxa"/>
            <w:shd w:val="clear" w:color="auto" w:fill="F2F2F2"/>
            <w:tcMar>
              <w:top w:w="30" w:type="dxa"/>
              <w:left w:w="45" w:type="dxa"/>
              <w:bottom w:w="30" w:type="dxa"/>
              <w:right w:w="45" w:type="dxa"/>
            </w:tcMar>
            <w:vAlign w:val="center"/>
          </w:tcPr>
          <w:p w14:paraId="385389A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Središnji državni ured za demografiju i mlade</w:t>
            </w:r>
          </w:p>
        </w:tc>
        <w:tc>
          <w:tcPr>
            <w:tcW w:w="5507" w:type="dxa"/>
            <w:shd w:val="clear" w:color="auto" w:fill="F2F2F2"/>
            <w:tcMar>
              <w:top w:w="30" w:type="dxa"/>
              <w:left w:w="45" w:type="dxa"/>
              <w:bottom w:w="30" w:type="dxa"/>
              <w:right w:w="45" w:type="dxa"/>
            </w:tcMar>
            <w:vAlign w:val="center"/>
          </w:tcPr>
          <w:p w14:paraId="385389A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e-Dječja kartica - Mudrica</w:t>
            </w:r>
          </w:p>
        </w:tc>
      </w:tr>
      <w:tr w:rsidR="00DD3934" w:rsidRPr="00574CEA" w14:paraId="385389A6" w14:textId="77777777">
        <w:trPr>
          <w:trHeight w:val="315"/>
        </w:trPr>
        <w:tc>
          <w:tcPr>
            <w:tcW w:w="3843" w:type="dxa"/>
            <w:shd w:val="clear" w:color="auto" w:fill="F2F2F2"/>
            <w:tcMar>
              <w:top w:w="30" w:type="dxa"/>
              <w:left w:w="45" w:type="dxa"/>
              <w:bottom w:w="30" w:type="dxa"/>
              <w:right w:w="45" w:type="dxa"/>
            </w:tcMar>
            <w:vAlign w:val="center"/>
          </w:tcPr>
          <w:p w14:paraId="385389A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Državna geodetska uprava</w:t>
            </w:r>
          </w:p>
        </w:tc>
        <w:tc>
          <w:tcPr>
            <w:tcW w:w="5507" w:type="dxa"/>
            <w:shd w:val="clear" w:color="auto" w:fill="F2F2F2"/>
            <w:tcMar>
              <w:top w:w="30" w:type="dxa"/>
              <w:left w:w="45" w:type="dxa"/>
              <w:bottom w:w="30" w:type="dxa"/>
              <w:right w:w="45" w:type="dxa"/>
            </w:tcMar>
            <w:vAlign w:val="center"/>
          </w:tcPr>
          <w:p w14:paraId="385389A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Prijava polaganja stručnog ispita za obavljanje stručnih geodetskih poslova</w:t>
            </w:r>
          </w:p>
        </w:tc>
      </w:tr>
      <w:tr w:rsidR="00DD3934" w:rsidRPr="00574CEA" w14:paraId="385389A9" w14:textId="77777777">
        <w:trPr>
          <w:trHeight w:val="315"/>
        </w:trPr>
        <w:tc>
          <w:tcPr>
            <w:tcW w:w="3843" w:type="dxa"/>
            <w:shd w:val="clear" w:color="auto" w:fill="F2F2F2"/>
            <w:tcMar>
              <w:top w:w="30" w:type="dxa"/>
              <w:left w:w="45" w:type="dxa"/>
              <w:bottom w:w="30" w:type="dxa"/>
              <w:right w:w="45" w:type="dxa"/>
            </w:tcMar>
            <w:vAlign w:val="center"/>
          </w:tcPr>
          <w:p w14:paraId="385389A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Državna geodetska uprava</w:t>
            </w:r>
          </w:p>
        </w:tc>
        <w:tc>
          <w:tcPr>
            <w:tcW w:w="5507" w:type="dxa"/>
            <w:shd w:val="clear" w:color="auto" w:fill="F2F2F2"/>
            <w:tcMar>
              <w:top w:w="30" w:type="dxa"/>
              <w:left w:w="45" w:type="dxa"/>
              <w:bottom w:w="30" w:type="dxa"/>
              <w:right w:w="45" w:type="dxa"/>
            </w:tcMar>
            <w:vAlign w:val="center"/>
          </w:tcPr>
          <w:p w14:paraId="385389A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Jedinstvena informacijska točka-Sustava katastra infrastrukture</w:t>
            </w:r>
          </w:p>
        </w:tc>
      </w:tr>
      <w:tr w:rsidR="00DD3934" w:rsidRPr="00574CEA" w14:paraId="385389AC" w14:textId="77777777">
        <w:trPr>
          <w:trHeight w:val="315"/>
        </w:trPr>
        <w:tc>
          <w:tcPr>
            <w:tcW w:w="3843" w:type="dxa"/>
            <w:shd w:val="clear" w:color="auto" w:fill="F2F2F2"/>
            <w:tcMar>
              <w:top w:w="30" w:type="dxa"/>
              <w:left w:w="45" w:type="dxa"/>
              <w:bottom w:w="30" w:type="dxa"/>
              <w:right w:w="45" w:type="dxa"/>
            </w:tcMar>
            <w:vAlign w:val="center"/>
          </w:tcPr>
          <w:p w14:paraId="385389A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Državni inspektorat Republike Hrvatske</w:t>
            </w:r>
          </w:p>
        </w:tc>
        <w:tc>
          <w:tcPr>
            <w:tcW w:w="5507" w:type="dxa"/>
            <w:shd w:val="clear" w:color="auto" w:fill="F2F2F2"/>
            <w:tcMar>
              <w:top w:w="30" w:type="dxa"/>
              <w:left w:w="45" w:type="dxa"/>
              <w:bottom w:w="30" w:type="dxa"/>
              <w:right w:w="45" w:type="dxa"/>
            </w:tcMar>
            <w:vAlign w:val="center"/>
          </w:tcPr>
          <w:p w14:paraId="385389A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Podnošenje prijava nepravilnosti</w:t>
            </w:r>
          </w:p>
        </w:tc>
      </w:tr>
      <w:tr w:rsidR="00DD3934" w:rsidRPr="00574CEA" w14:paraId="385389AF" w14:textId="77777777">
        <w:trPr>
          <w:trHeight w:val="315"/>
        </w:trPr>
        <w:tc>
          <w:tcPr>
            <w:tcW w:w="3843" w:type="dxa"/>
            <w:shd w:val="clear" w:color="auto" w:fill="F2F2F2"/>
            <w:tcMar>
              <w:top w:w="30" w:type="dxa"/>
              <w:left w:w="45" w:type="dxa"/>
              <w:bottom w:w="30" w:type="dxa"/>
              <w:right w:w="45" w:type="dxa"/>
            </w:tcMar>
            <w:vAlign w:val="center"/>
          </w:tcPr>
          <w:p w14:paraId="385389A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Državni zavod za intelektualno vlasništvo</w:t>
            </w:r>
          </w:p>
        </w:tc>
        <w:tc>
          <w:tcPr>
            <w:tcW w:w="5507" w:type="dxa"/>
            <w:shd w:val="clear" w:color="auto" w:fill="F2F2F2"/>
            <w:tcMar>
              <w:top w:w="30" w:type="dxa"/>
              <w:left w:w="45" w:type="dxa"/>
              <w:bottom w:w="30" w:type="dxa"/>
              <w:right w:w="45" w:type="dxa"/>
            </w:tcMar>
            <w:vAlign w:val="center"/>
          </w:tcPr>
          <w:p w14:paraId="385389A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e-Prijava industrijskog vlasništva</w:t>
            </w:r>
          </w:p>
        </w:tc>
      </w:tr>
      <w:tr w:rsidR="00DD3934" w:rsidRPr="00574CEA" w14:paraId="385389B2" w14:textId="77777777">
        <w:trPr>
          <w:trHeight w:val="315"/>
        </w:trPr>
        <w:tc>
          <w:tcPr>
            <w:tcW w:w="3843" w:type="dxa"/>
            <w:shd w:val="clear" w:color="auto" w:fill="F2F2F2"/>
            <w:tcMar>
              <w:top w:w="30" w:type="dxa"/>
              <w:left w:w="45" w:type="dxa"/>
              <w:bottom w:w="30" w:type="dxa"/>
              <w:right w:w="45" w:type="dxa"/>
            </w:tcMar>
            <w:vAlign w:val="center"/>
          </w:tcPr>
          <w:p w14:paraId="385389B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Državni zavod za intelektualno vlasništvo</w:t>
            </w:r>
          </w:p>
        </w:tc>
        <w:tc>
          <w:tcPr>
            <w:tcW w:w="5507" w:type="dxa"/>
            <w:shd w:val="clear" w:color="auto" w:fill="F2F2F2"/>
            <w:tcMar>
              <w:top w:w="30" w:type="dxa"/>
              <w:left w:w="45" w:type="dxa"/>
              <w:bottom w:w="30" w:type="dxa"/>
              <w:right w:w="45" w:type="dxa"/>
            </w:tcMar>
            <w:vAlign w:val="center"/>
          </w:tcPr>
          <w:p w14:paraId="385389B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Zastupanje i kolektivno ostvarivanje prava intelektualnog vlasništva</w:t>
            </w:r>
          </w:p>
        </w:tc>
      </w:tr>
      <w:tr w:rsidR="00DD3934" w:rsidRPr="00574CEA" w14:paraId="385389B5" w14:textId="77777777">
        <w:trPr>
          <w:trHeight w:val="315"/>
        </w:trPr>
        <w:tc>
          <w:tcPr>
            <w:tcW w:w="3843" w:type="dxa"/>
            <w:shd w:val="clear" w:color="auto" w:fill="F2F2F2"/>
            <w:tcMar>
              <w:top w:w="30" w:type="dxa"/>
              <w:left w:w="45" w:type="dxa"/>
              <w:bottom w:w="30" w:type="dxa"/>
              <w:right w:w="45" w:type="dxa"/>
            </w:tcMar>
            <w:vAlign w:val="center"/>
          </w:tcPr>
          <w:p w14:paraId="385389B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Agencija za obalni linijski pomorski promet</w:t>
            </w:r>
          </w:p>
        </w:tc>
        <w:tc>
          <w:tcPr>
            <w:tcW w:w="5507" w:type="dxa"/>
            <w:shd w:val="clear" w:color="auto" w:fill="F2F2F2"/>
            <w:tcMar>
              <w:top w:w="30" w:type="dxa"/>
              <w:left w:w="45" w:type="dxa"/>
              <w:bottom w:w="30" w:type="dxa"/>
              <w:right w:w="45" w:type="dxa"/>
            </w:tcMar>
            <w:vAlign w:val="center"/>
          </w:tcPr>
          <w:p w14:paraId="385389B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Zahtjev za izdavanje iskaznice za pomorski prijevoz osoba s invaliditetom</w:t>
            </w:r>
          </w:p>
        </w:tc>
      </w:tr>
      <w:tr w:rsidR="00DD3934" w:rsidRPr="00574CEA" w14:paraId="385389B8" w14:textId="77777777">
        <w:trPr>
          <w:trHeight w:val="315"/>
        </w:trPr>
        <w:tc>
          <w:tcPr>
            <w:tcW w:w="3843" w:type="dxa"/>
            <w:shd w:val="clear" w:color="auto" w:fill="F2F2F2"/>
            <w:tcMar>
              <w:top w:w="30" w:type="dxa"/>
              <w:left w:w="45" w:type="dxa"/>
              <w:bottom w:w="30" w:type="dxa"/>
              <w:right w:w="45" w:type="dxa"/>
            </w:tcMar>
            <w:vAlign w:val="center"/>
          </w:tcPr>
          <w:p w14:paraId="385389B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Agencija za obalni linijski pomorski promet</w:t>
            </w:r>
          </w:p>
        </w:tc>
        <w:tc>
          <w:tcPr>
            <w:tcW w:w="5507" w:type="dxa"/>
            <w:shd w:val="clear" w:color="auto" w:fill="F2F2F2"/>
            <w:tcMar>
              <w:top w:w="30" w:type="dxa"/>
              <w:left w:w="45" w:type="dxa"/>
              <w:bottom w:w="30" w:type="dxa"/>
              <w:right w:w="45" w:type="dxa"/>
            </w:tcMar>
            <w:vAlign w:val="center"/>
          </w:tcPr>
          <w:p w14:paraId="385389B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Otočna iskaznica</w:t>
            </w:r>
          </w:p>
        </w:tc>
      </w:tr>
      <w:tr w:rsidR="00DD3934" w:rsidRPr="00574CEA" w14:paraId="385389BB" w14:textId="77777777">
        <w:trPr>
          <w:trHeight w:val="315"/>
        </w:trPr>
        <w:tc>
          <w:tcPr>
            <w:tcW w:w="3843" w:type="dxa"/>
            <w:shd w:val="clear" w:color="auto" w:fill="F2F2F2"/>
            <w:tcMar>
              <w:top w:w="30" w:type="dxa"/>
              <w:left w:w="45" w:type="dxa"/>
              <w:bottom w:w="30" w:type="dxa"/>
              <w:right w:w="45" w:type="dxa"/>
            </w:tcMar>
            <w:vAlign w:val="center"/>
          </w:tcPr>
          <w:p w14:paraId="385389B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Agencija za znanost i visoko obrazovanje</w:t>
            </w:r>
          </w:p>
        </w:tc>
        <w:tc>
          <w:tcPr>
            <w:tcW w:w="5507" w:type="dxa"/>
            <w:shd w:val="clear" w:color="auto" w:fill="F2F2F2"/>
            <w:tcMar>
              <w:top w:w="30" w:type="dxa"/>
              <w:left w:w="45" w:type="dxa"/>
              <w:bottom w:w="30" w:type="dxa"/>
              <w:right w:w="45" w:type="dxa"/>
            </w:tcMar>
            <w:vAlign w:val="center"/>
          </w:tcPr>
          <w:p w14:paraId="385389B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e-Razmjena studentskih ocjena</w:t>
            </w:r>
          </w:p>
        </w:tc>
      </w:tr>
      <w:tr w:rsidR="00DD3934" w:rsidRPr="00574CEA" w14:paraId="385389BE" w14:textId="77777777">
        <w:trPr>
          <w:trHeight w:val="315"/>
        </w:trPr>
        <w:tc>
          <w:tcPr>
            <w:tcW w:w="3843" w:type="dxa"/>
            <w:shd w:val="clear" w:color="auto" w:fill="F2F2F2"/>
            <w:tcMar>
              <w:top w:w="30" w:type="dxa"/>
              <w:left w:w="45" w:type="dxa"/>
              <w:bottom w:w="30" w:type="dxa"/>
              <w:right w:w="45" w:type="dxa"/>
            </w:tcMar>
            <w:vAlign w:val="center"/>
          </w:tcPr>
          <w:p w14:paraId="385389B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Agencija za znanost i visoko obrazovanje</w:t>
            </w:r>
          </w:p>
        </w:tc>
        <w:tc>
          <w:tcPr>
            <w:tcW w:w="5507" w:type="dxa"/>
            <w:shd w:val="clear" w:color="auto" w:fill="F2F2F2"/>
            <w:tcMar>
              <w:top w:w="30" w:type="dxa"/>
              <w:left w:w="45" w:type="dxa"/>
              <w:bottom w:w="30" w:type="dxa"/>
              <w:right w:w="45" w:type="dxa"/>
            </w:tcMar>
            <w:vAlign w:val="center"/>
          </w:tcPr>
          <w:p w14:paraId="385389B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Prijava na diplomske studijske programe</w:t>
            </w:r>
          </w:p>
        </w:tc>
      </w:tr>
      <w:tr w:rsidR="00DD3934" w:rsidRPr="00574CEA" w14:paraId="385389C1" w14:textId="77777777">
        <w:trPr>
          <w:trHeight w:val="315"/>
        </w:trPr>
        <w:tc>
          <w:tcPr>
            <w:tcW w:w="3843" w:type="dxa"/>
            <w:shd w:val="clear" w:color="auto" w:fill="F2F2F2"/>
            <w:tcMar>
              <w:top w:w="30" w:type="dxa"/>
              <w:left w:w="45" w:type="dxa"/>
              <w:bottom w:w="30" w:type="dxa"/>
              <w:right w:w="45" w:type="dxa"/>
            </w:tcMar>
            <w:vAlign w:val="center"/>
          </w:tcPr>
          <w:p w14:paraId="385389B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lastRenderedPageBreak/>
              <w:t>Hrvatska agencija za civilno zrakoplovstvo</w:t>
            </w:r>
          </w:p>
        </w:tc>
        <w:tc>
          <w:tcPr>
            <w:tcW w:w="5507" w:type="dxa"/>
            <w:shd w:val="clear" w:color="auto" w:fill="F2F2F2"/>
            <w:tcMar>
              <w:top w:w="30" w:type="dxa"/>
              <w:left w:w="45" w:type="dxa"/>
              <w:bottom w:w="30" w:type="dxa"/>
              <w:right w:w="45" w:type="dxa"/>
            </w:tcMar>
            <w:vAlign w:val="center"/>
          </w:tcPr>
          <w:p w14:paraId="385389C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Registracija operatora bespilotnih zrakoplova</w:t>
            </w:r>
          </w:p>
        </w:tc>
      </w:tr>
      <w:tr w:rsidR="00DD3934" w:rsidRPr="00574CEA" w14:paraId="385389C4" w14:textId="77777777">
        <w:trPr>
          <w:trHeight w:val="315"/>
        </w:trPr>
        <w:tc>
          <w:tcPr>
            <w:tcW w:w="3843" w:type="dxa"/>
            <w:shd w:val="clear" w:color="auto" w:fill="F2F2F2"/>
            <w:tcMar>
              <w:top w:w="30" w:type="dxa"/>
              <w:left w:w="45" w:type="dxa"/>
              <w:bottom w:w="30" w:type="dxa"/>
              <w:right w:w="45" w:type="dxa"/>
            </w:tcMar>
            <w:vAlign w:val="center"/>
          </w:tcPr>
          <w:p w14:paraId="385389C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gospodarska komora</w:t>
            </w:r>
          </w:p>
        </w:tc>
        <w:tc>
          <w:tcPr>
            <w:tcW w:w="5507" w:type="dxa"/>
            <w:shd w:val="clear" w:color="auto" w:fill="F2F2F2"/>
            <w:tcMar>
              <w:top w:w="30" w:type="dxa"/>
              <w:left w:w="45" w:type="dxa"/>
              <w:bottom w:w="30" w:type="dxa"/>
              <w:right w:w="45" w:type="dxa"/>
            </w:tcMar>
            <w:vAlign w:val="center"/>
          </w:tcPr>
          <w:p w14:paraId="385389C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Digitalna komora HGK</w:t>
            </w:r>
          </w:p>
        </w:tc>
      </w:tr>
      <w:tr w:rsidR="00DD3934" w:rsidRPr="00574CEA" w14:paraId="385389C7" w14:textId="77777777">
        <w:trPr>
          <w:trHeight w:val="315"/>
        </w:trPr>
        <w:tc>
          <w:tcPr>
            <w:tcW w:w="3843" w:type="dxa"/>
            <w:shd w:val="clear" w:color="auto" w:fill="F2F2F2"/>
            <w:tcMar>
              <w:top w:w="30" w:type="dxa"/>
              <w:left w:w="45" w:type="dxa"/>
              <w:bottom w:w="30" w:type="dxa"/>
              <w:right w:w="45" w:type="dxa"/>
            </w:tcMar>
            <w:vAlign w:val="center"/>
          </w:tcPr>
          <w:p w14:paraId="385389C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javnobilježnička komora</w:t>
            </w:r>
          </w:p>
        </w:tc>
        <w:tc>
          <w:tcPr>
            <w:tcW w:w="5507" w:type="dxa"/>
            <w:shd w:val="clear" w:color="auto" w:fill="F2F2F2"/>
            <w:tcMar>
              <w:top w:w="30" w:type="dxa"/>
              <w:left w:w="45" w:type="dxa"/>
              <w:bottom w:w="30" w:type="dxa"/>
              <w:right w:w="45" w:type="dxa"/>
            </w:tcMar>
            <w:vAlign w:val="center"/>
          </w:tcPr>
          <w:p w14:paraId="385389C6"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eNotarMeet</w:t>
            </w:r>
            <w:proofErr w:type="spellEnd"/>
          </w:p>
        </w:tc>
      </w:tr>
      <w:tr w:rsidR="00DD3934" w:rsidRPr="00574CEA" w14:paraId="385389CA" w14:textId="77777777">
        <w:trPr>
          <w:trHeight w:val="315"/>
        </w:trPr>
        <w:tc>
          <w:tcPr>
            <w:tcW w:w="3843" w:type="dxa"/>
            <w:shd w:val="clear" w:color="auto" w:fill="F2F2F2"/>
            <w:tcMar>
              <w:top w:w="30" w:type="dxa"/>
              <w:left w:w="45" w:type="dxa"/>
              <w:bottom w:w="30" w:type="dxa"/>
              <w:right w:w="45" w:type="dxa"/>
            </w:tcMar>
            <w:vAlign w:val="center"/>
          </w:tcPr>
          <w:p w14:paraId="385389C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arhitekata</w:t>
            </w:r>
          </w:p>
        </w:tc>
        <w:tc>
          <w:tcPr>
            <w:tcW w:w="5507" w:type="dxa"/>
            <w:shd w:val="clear" w:color="auto" w:fill="F2F2F2"/>
            <w:tcMar>
              <w:top w:w="30" w:type="dxa"/>
              <w:left w:w="45" w:type="dxa"/>
              <w:bottom w:w="30" w:type="dxa"/>
              <w:right w:w="45" w:type="dxa"/>
            </w:tcMar>
            <w:vAlign w:val="center"/>
          </w:tcPr>
          <w:p w14:paraId="385389C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Hrvatske komore arhitekata</w:t>
            </w:r>
          </w:p>
        </w:tc>
      </w:tr>
      <w:tr w:rsidR="00DD3934" w:rsidRPr="00574CEA" w14:paraId="385389CD" w14:textId="77777777">
        <w:trPr>
          <w:trHeight w:val="315"/>
        </w:trPr>
        <w:tc>
          <w:tcPr>
            <w:tcW w:w="3843" w:type="dxa"/>
            <w:shd w:val="clear" w:color="auto" w:fill="F2F2F2"/>
            <w:tcMar>
              <w:top w:w="30" w:type="dxa"/>
              <w:left w:w="45" w:type="dxa"/>
              <w:bottom w:w="30" w:type="dxa"/>
              <w:right w:w="45" w:type="dxa"/>
            </w:tcMar>
            <w:vAlign w:val="center"/>
          </w:tcPr>
          <w:p w14:paraId="385389C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inženjera elektrotehnike</w:t>
            </w:r>
          </w:p>
        </w:tc>
        <w:tc>
          <w:tcPr>
            <w:tcW w:w="5507" w:type="dxa"/>
            <w:shd w:val="clear" w:color="auto" w:fill="F2F2F2"/>
            <w:tcMar>
              <w:top w:w="30" w:type="dxa"/>
              <w:left w:w="45" w:type="dxa"/>
              <w:bottom w:w="30" w:type="dxa"/>
              <w:right w:w="45" w:type="dxa"/>
            </w:tcMar>
            <w:vAlign w:val="center"/>
          </w:tcPr>
          <w:p w14:paraId="385389C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u Hrvatskoj komori inženjera elektrotehnike</w:t>
            </w:r>
          </w:p>
        </w:tc>
      </w:tr>
      <w:tr w:rsidR="00DD3934" w:rsidRPr="00574CEA" w14:paraId="385389D0" w14:textId="77777777">
        <w:trPr>
          <w:trHeight w:val="315"/>
        </w:trPr>
        <w:tc>
          <w:tcPr>
            <w:tcW w:w="3843" w:type="dxa"/>
            <w:shd w:val="clear" w:color="auto" w:fill="F2F2F2"/>
            <w:tcMar>
              <w:top w:w="30" w:type="dxa"/>
              <w:left w:w="45" w:type="dxa"/>
              <w:bottom w:w="30" w:type="dxa"/>
              <w:right w:w="45" w:type="dxa"/>
            </w:tcMar>
            <w:vAlign w:val="center"/>
          </w:tcPr>
          <w:p w14:paraId="385389C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inženjera građevinarstva</w:t>
            </w:r>
          </w:p>
        </w:tc>
        <w:tc>
          <w:tcPr>
            <w:tcW w:w="5507" w:type="dxa"/>
            <w:shd w:val="clear" w:color="auto" w:fill="F2F2F2"/>
            <w:tcMar>
              <w:top w:w="30" w:type="dxa"/>
              <w:left w:w="45" w:type="dxa"/>
              <w:bottom w:w="30" w:type="dxa"/>
              <w:right w:w="45" w:type="dxa"/>
            </w:tcMar>
            <w:vAlign w:val="center"/>
          </w:tcPr>
          <w:p w14:paraId="385389C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u Hrvatskoj komori inženjera građevinarstva</w:t>
            </w:r>
          </w:p>
        </w:tc>
      </w:tr>
      <w:tr w:rsidR="00DD3934" w:rsidRPr="00574CEA" w14:paraId="385389D3" w14:textId="77777777">
        <w:trPr>
          <w:trHeight w:val="315"/>
        </w:trPr>
        <w:tc>
          <w:tcPr>
            <w:tcW w:w="3843" w:type="dxa"/>
            <w:shd w:val="clear" w:color="auto" w:fill="F2F2F2"/>
            <w:tcMar>
              <w:top w:w="30" w:type="dxa"/>
              <w:left w:w="45" w:type="dxa"/>
              <w:bottom w:w="30" w:type="dxa"/>
              <w:right w:w="45" w:type="dxa"/>
            </w:tcMar>
            <w:vAlign w:val="center"/>
          </w:tcPr>
          <w:p w14:paraId="385389D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inženjera strojarstva</w:t>
            </w:r>
          </w:p>
        </w:tc>
        <w:tc>
          <w:tcPr>
            <w:tcW w:w="5507" w:type="dxa"/>
            <w:shd w:val="clear" w:color="auto" w:fill="F2F2F2"/>
            <w:tcMar>
              <w:top w:w="30" w:type="dxa"/>
              <w:left w:w="45" w:type="dxa"/>
              <w:bottom w:w="30" w:type="dxa"/>
              <w:right w:w="45" w:type="dxa"/>
            </w:tcMar>
            <w:vAlign w:val="center"/>
          </w:tcPr>
          <w:p w14:paraId="385389D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u Hrvatskoj komori inženjera strojarstva</w:t>
            </w:r>
          </w:p>
        </w:tc>
      </w:tr>
      <w:tr w:rsidR="00DD3934" w:rsidRPr="00574CEA" w14:paraId="385389D6" w14:textId="77777777">
        <w:trPr>
          <w:trHeight w:val="315"/>
        </w:trPr>
        <w:tc>
          <w:tcPr>
            <w:tcW w:w="3843" w:type="dxa"/>
            <w:shd w:val="clear" w:color="auto" w:fill="F2F2F2"/>
            <w:tcMar>
              <w:top w:w="30" w:type="dxa"/>
              <w:left w:w="45" w:type="dxa"/>
              <w:bottom w:w="30" w:type="dxa"/>
              <w:right w:w="45" w:type="dxa"/>
            </w:tcMar>
            <w:vAlign w:val="center"/>
          </w:tcPr>
          <w:p w14:paraId="385389D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ovlaštenih inženjera geodezije</w:t>
            </w:r>
          </w:p>
        </w:tc>
        <w:tc>
          <w:tcPr>
            <w:tcW w:w="5507" w:type="dxa"/>
            <w:shd w:val="clear" w:color="auto" w:fill="F2F2F2"/>
            <w:tcMar>
              <w:top w:w="30" w:type="dxa"/>
              <w:left w:w="45" w:type="dxa"/>
              <w:bottom w:w="30" w:type="dxa"/>
              <w:right w:w="45" w:type="dxa"/>
            </w:tcMar>
            <w:vAlign w:val="center"/>
          </w:tcPr>
          <w:p w14:paraId="385389D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u Hrvatskoj komori ovlaštenih inženjera geodezije</w:t>
            </w:r>
          </w:p>
        </w:tc>
      </w:tr>
      <w:tr w:rsidR="00DD3934" w:rsidRPr="00574CEA" w14:paraId="385389D9" w14:textId="77777777">
        <w:trPr>
          <w:trHeight w:val="315"/>
        </w:trPr>
        <w:tc>
          <w:tcPr>
            <w:tcW w:w="3843" w:type="dxa"/>
            <w:shd w:val="clear" w:color="auto" w:fill="F2F2F2"/>
            <w:tcMar>
              <w:top w:w="30" w:type="dxa"/>
              <w:left w:w="45" w:type="dxa"/>
              <w:bottom w:w="30" w:type="dxa"/>
              <w:right w:w="45" w:type="dxa"/>
            </w:tcMar>
            <w:vAlign w:val="center"/>
          </w:tcPr>
          <w:p w14:paraId="385389D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komora psihoterapeuta</w:t>
            </w:r>
          </w:p>
        </w:tc>
        <w:tc>
          <w:tcPr>
            <w:tcW w:w="5507" w:type="dxa"/>
            <w:shd w:val="clear" w:color="auto" w:fill="F2F2F2"/>
            <w:tcMar>
              <w:top w:w="30" w:type="dxa"/>
              <w:left w:w="45" w:type="dxa"/>
              <w:bottom w:w="30" w:type="dxa"/>
              <w:right w:w="45" w:type="dxa"/>
            </w:tcMar>
            <w:vAlign w:val="center"/>
          </w:tcPr>
          <w:p w14:paraId="385389D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Postupci vezani uz članstvo Hrvatske komore psihoterapeuta</w:t>
            </w:r>
          </w:p>
        </w:tc>
      </w:tr>
      <w:tr w:rsidR="00DD3934" w:rsidRPr="00574CEA" w14:paraId="385389DC" w14:textId="77777777">
        <w:trPr>
          <w:trHeight w:val="315"/>
        </w:trPr>
        <w:tc>
          <w:tcPr>
            <w:tcW w:w="3843" w:type="dxa"/>
            <w:shd w:val="clear" w:color="auto" w:fill="F2F2F2"/>
            <w:tcMar>
              <w:top w:w="30" w:type="dxa"/>
              <w:left w:w="45" w:type="dxa"/>
              <w:bottom w:w="30" w:type="dxa"/>
              <w:right w:w="45" w:type="dxa"/>
            </w:tcMar>
            <w:vAlign w:val="center"/>
          </w:tcPr>
          <w:p w14:paraId="385389D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javno zdravstvo</w:t>
            </w:r>
          </w:p>
        </w:tc>
        <w:tc>
          <w:tcPr>
            <w:tcW w:w="5507" w:type="dxa"/>
            <w:shd w:val="clear" w:color="auto" w:fill="F2F2F2"/>
            <w:tcMar>
              <w:top w:w="30" w:type="dxa"/>
              <w:left w:w="45" w:type="dxa"/>
              <w:bottom w:w="30" w:type="dxa"/>
              <w:right w:w="45" w:type="dxa"/>
            </w:tcMar>
            <w:vAlign w:val="center"/>
          </w:tcPr>
          <w:p w14:paraId="385389D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Potvrde iz Registra osoba s invaliditetom</w:t>
            </w:r>
          </w:p>
        </w:tc>
      </w:tr>
      <w:tr w:rsidR="00DD3934" w:rsidRPr="00574CEA" w14:paraId="385389DF" w14:textId="77777777">
        <w:trPr>
          <w:trHeight w:val="315"/>
        </w:trPr>
        <w:tc>
          <w:tcPr>
            <w:tcW w:w="3843" w:type="dxa"/>
            <w:shd w:val="clear" w:color="auto" w:fill="F2F2F2"/>
            <w:tcMar>
              <w:top w:w="30" w:type="dxa"/>
              <w:left w:w="45" w:type="dxa"/>
              <w:bottom w:w="30" w:type="dxa"/>
              <w:right w:w="45" w:type="dxa"/>
            </w:tcMar>
            <w:vAlign w:val="center"/>
          </w:tcPr>
          <w:p w14:paraId="385389D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mirovinsko osiguranje</w:t>
            </w:r>
          </w:p>
        </w:tc>
        <w:tc>
          <w:tcPr>
            <w:tcW w:w="5507" w:type="dxa"/>
            <w:shd w:val="clear" w:color="auto" w:fill="F2F2F2"/>
            <w:tcMar>
              <w:top w:w="30" w:type="dxa"/>
              <w:left w:w="45" w:type="dxa"/>
              <w:bottom w:w="30" w:type="dxa"/>
              <w:right w:w="45" w:type="dxa"/>
            </w:tcMar>
            <w:vAlign w:val="center"/>
          </w:tcPr>
          <w:p w14:paraId="385389D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Kalkulator doplatka za djecu</w:t>
            </w:r>
          </w:p>
        </w:tc>
      </w:tr>
      <w:tr w:rsidR="00DD3934" w:rsidRPr="00574CEA" w14:paraId="385389E2" w14:textId="77777777">
        <w:trPr>
          <w:trHeight w:val="315"/>
        </w:trPr>
        <w:tc>
          <w:tcPr>
            <w:tcW w:w="3843" w:type="dxa"/>
            <w:shd w:val="clear" w:color="auto" w:fill="F2F2F2"/>
            <w:tcMar>
              <w:top w:w="30" w:type="dxa"/>
              <w:left w:w="45" w:type="dxa"/>
              <w:bottom w:w="30" w:type="dxa"/>
              <w:right w:w="45" w:type="dxa"/>
            </w:tcMar>
            <w:vAlign w:val="center"/>
          </w:tcPr>
          <w:p w14:paraId="385389E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mirovinsko osiguranje</w:t>
            </w:r>
          </w:p>
        </w:tc>
        <w:tc>
          <w:tcPr>
            <w:tcW w:w="5507" w:type="dxa"/>
            <w:shd w:val="clear" w:color="auto" w:fill="F2F2F2"/>
            <w:tcMar>
              <w:top w:w="30" w:type="dxa"/>
              <w:left w:w="45" w:type="dxa"/>
              <w:bottom w:w="30" w:type="dxa"/>
              <w:right w:w="45" w:type="dxa"/>
            </w:tcMar>
            <w:vAlign w:val="center"/>
          </w:tcPr>
          <w:p w14:paraId="385389E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e-Usluge HZMO-a</w:t>
            </w:r>
          </w:p>
        </w:tc>
      </w:tr>
      <w:tr w:rsidR="00DD3934" w:rsidRPr="00574CEA" w14:paraId="385389E5" w14:textId="77777777">
        <w:trPr>
          <w:trHeight w:val="315"/>
        </w:trPr>
        <w:tc>
          <w:tcPr>
            <w:tcW w:w="3843" w:type="dxa"/>
            <w:shd w:val="clear" w:color="auto" w:fill="F2F2F2"/>
            <w:tcMar>
              <w:top w:w="30" w:type="dxa"/>
              <w:left w:w="45" w:type="dxa"/>
              <w:bottom w:w="30" w:type="dxa"/>
              <w:right w:w="45" w:type="dxa"/>
            </w:tcMar>
            <w:vAlign w:val="center"/>
          </w:tcPr>
          <w:p w14:paraId="385389E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mirovinsko osiguranje</w:t>
            </w:r>
          </w:p>
        </w:tc>
        <w:tc>
          <w:tcPr>
            <w:tcW w:w="5507" w:type="dxa"/>
            <w:shd w:val="clear" w:color="auto" w:fill="F2F2F2"/>
            <w:tcMar>
              <w:top w:w="30" w:type="dxa"/>
              <w:left w:w="45" w:type="dxa"/>
              <w:bottom w:w="30" w:type="dxa"/>
              <w:right w:w="45" w:type="dxa"/>
            </w:tcMar>
            <w:vAlign w:val="center"/>
          </w:tcPr>
          <w:p w14:paraId="385389E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e-Potvrde iz mirovinskog sustava</w:t>
            </w:r>
          </w:p>
        </w:tc>
      </w:tr>
      <w:tr w:rsidR="00DD3934" w:rsidRPr="00574CEA" w14:paraId="385389E8" w14:textId="77777777">
        <w:trPr>
          <w:trHeight w:val="315"/>
        </w:trPr>
        <w:tc>
          <w:tcPr>
            <w:tcW w:w="3843" w:type="dxa"/>
            <w:shd w:val="clear" w:color="auto" w:fill="F2F2F2"/>
            <w:tcMar>
              <w:top w:w="30" w:type="dxa"/>
              <w:left w:w="45" w:type="dxa"/>
              <w:bottom w:w="30" w:type="dxa"/>
              <w:right w:w="45" w:type="dxa"/>
            </w:tcMar>
            <w:vAlign w:val="center"/>
          </w:tcPr>
          <w:p w14:paraId="385389E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mirovinsko osiguranje</w:t>
            </w:r>
          </w:p>
        </w:tc>
        <w:tc>
          <w:tcPr>
            <w:tcW w:w="5507" w:type="dxa"/>
            <w:shd w:val="clear" w:color="auto" w:fill="F2F2F2"/>
            <w:tcMar>
              <w:top w:w="30" w:type="dxa"/>
              <w:left w:w="45" w:type="dxa"/>
              <w:bottom w:w="30" w:type="dxa"/>
              <w:right w:w="45" w:type="dxa"/>
            </w:tcMar>
            <w:vAlign w:val="center"/>
          </w:tcPr>
          <w:p w14:paraId="385389E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Korisničke stranice HZMO-a</w:t>
            </w:r>
          </w:p>
        </w:tc>
      </w:tr>
      <w:tr w:rsidR="00DD3934" w:rsidRPr="00574CEA" w14:paraId="385389EB" w14:textId="77777777">
        <w:trPr>
          <w:trHeight w:val="315"/>
        </w:trPr>
        <w:tc>
          <w:tcPr>
            <w:tcW w:w="3843" w:type="dxa"/>
            <w:shd w:val="clear" w:color="auto" w:fill="F2F2F2"/>
            <w:tcMar>
              <w:top w:w="30" w:type="dxa"/>
              <w:left w:w="45" w:type="dxa"/>
              <w:bottom w:w="30" w:type="dxa"/>
              <w:right w:w="45" w:type="dxa"/>
            </w:tcMar>
            <w:vAlign w:val="center"/>
          </w:tcPr>
          <w:p w14:paraId="385389E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zdravstveno osiguranje</w:t>
            </w:r>
          </w:p>
        </w:tc>
        <w:tc>
          <w:tcPr>
            <w:tcW w:w="5507" w:type="dxa"/>
            <w:shd w:val="clear" w:color="auto" w:fill="F2F2F2"/>
            <w:tcMar>
              <w:top w:w="30" w:type="dxa"/>
              <w:left w:w="45" w:type="dxa"/>
              <w:bottom w:w="30" w:type="dxa"/>
              <w:right w:w="45" w:type="dxa"/>
            </w:tcMar>
            <w:vAlign w:val="center"/>
          </w:tcPr>
          <w:p w14:paraId="385389E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Otvorene narudžbe</w:t>
            </w:r>
          </w:p>
        </w:tc>
      </w:tr>
      <w:tr w:rsidR="00DD3934" w:rsidRPr="00574CEA" w14:paraId="385389EE" w14:textId="77777777">
        <w:trPr>
          <w:trHeight w:val="315"/>
        </w:trPr>
        <w:tc>
          <w:tcPr>
            <w:tcW w:w="3843" w:type="dxa"/>
            <w:shd w:val="clear" w:color="auto" w:fill="F2F2F2"/>
            <w:tcMar>
              <w:top w:w="30" w:type="dxa"/>
              <w:left w:w="45" w:type="dxa"/>
              <w:bottom w:w="30" w:type="dxa"/>
              <w:right w:w="45" w:type="dxa"/>
            </w:tcMar>
            <w:vAlign w:val="center"/>
          </w:tcPr>
          <w:p w14:paraId="385389E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zdravstveno osiguranje</w:t>
            </w:r>
          </w:p>
        </w:tc>
        <w:tc>
          <w:tcPr>
            <w:tcW w:w="5507" w:type="dxa"/>
            <w:shd w:val="clear" w:color="auto" w:fill="F2F2F2"/>
            <w:tcMar>
              <w:top w:w="30" w:type="dxa"/>
              <w:left w:w="45" w:type="dxa"/>
              <w:bottom w:w="30" w:type="dxa"/>
              <w:right w:w="45" w:type="dxa"/>
            </w:tcMar>
            <w:vAlign w:val="center"/>
          </w:tcPr>
          <w:p w14:paraId="385389E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Realizirani recepti</w:t>
            </w:r>
          </w:p>
        </w:tc>
      </w:tr>
      <w:tr w:rsidR="00DD3934" w:rsidRPr="00574CEA" w14:paraId="385389F1" w14:textId="77777777">
        <w:trPr>
          <w:trHeight w:val="315"/>
        </w:trPr>
        <w:tc>
          <w:tcPr>
            <w:tcW w:w="3843" w:type="dxa"/>
            <w:shd w:val="clear" w:color="auto" w:fill="F2F2F2"/>
            <w:tcMar>
              <w:top w:w="30" w:type="dxa"/>
              <w:left w:w="45" w:type="dxa"/>
              <w:bottom w:w="30" w:type="dxa"/>
              <w:right w:w="45" w:type="dxa"/>
            </w:tcMar>
            <w:vAlign w:val="center"/>
          </w:tcPr>
          <w:p w14:paraId="385389E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zdravstveno osiguranje</w:t>
            </w:r>
          </w:p>
        </w:tc>
        <w:tc>
          <w:tcPr>
            <w:tcW w:w="5507" w:type="dxa"/>
            <w:shd w:val="clear" w:color="auto" w:fill="F2F2F2"/>
            <w:tcMar>
              <w:top w:w="30" w:type="dxa"/>
              <w:left w:w="45" w:type="dxa"/>
              <w:bottom w:w="30" w:type="dxa"/>
              <w:right w:w="45" w:type="dxa"/>
            </w:tcMar>
            <w:vAlign w:val="center"/>
          </w:tcPr>
          <w:p w14:paraId="385389F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Moja EKZO - Moji troškovi</w:t>
            </w:r>
          </w:p>
        </w:tc>
      </w:tr>
      <w:tr w:rsidR="00DD3934" w:rsidRPr="00574CEA" w14:paraId="385389F4" w14:textId="77777777">
        <w:trPr>
          <w:trHeight w:val="315"/>
        </w:trPr>
        <w:tc>
          <w:tcPr>
            <w:tcW w:w="3843" w:type="dxa"/>
            <w:shd w:val="clear" w:color="auto" w:fill="F2F2F2"/>
            <w:tcMar>
              <w:top w:w="30" w:type="dxa"/>
              <w:left w:w="45" w:type="dxa"/>
              <w:bottom w:w="30" w:type="dxa"/>
              <w:right w:w="45" w:type="dxa"/>
            </w:tcMar>
            <w:vAlign w:val="center"/>
          </w:tcPr>
          <w:p w14:paraId="385389F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Hrvatski zavod za zdravstveno osiguranje</w:t>
            </w:r>
          </w:p>
        </w:tc>
        <w:tc>
          <w:tcPr>
            <w:tcW w:w="5507" w:type="dxa"/>
            <w:shd w:val="clear" w:color="auto" w:fill="F2F2F2"/>
            <w:tcMar>
              <w:top w:w="30" w:type="dxa"/>
              <w:left w:w="45" w:type="dxa"/>
              <w:bottom w:w="30" w:type="dxa"/>
              <w:right w:w="45" w:type="dxa"/>
            </w:tcMar>
            <w:vAlign w:val="center"/>
          </w:tcPr>
          <w:p w14:paraId="385389F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Pregled izabranog liječnika</w:t>
            </w:r>
          </w:p>
        </w:tc>
      </w:tr>
      <w:tr w:rsidR="00DD3934" w:rsidRPr="00574CEA" w14:paraId="385389F7" w14:textId="77777777">
        <w:trPr>
          <w:trHeight w:val="315"/>
        </w:trPr>
        <w:tc>
          <w:tcPr>
            <w:tcW w:w="3843" w:type="dxa"/>
            <w:shd w:val="clear" w:color="auto" w:fill="F2F2F2"/>
            <w:tcMar>
              <w:top w:w="30" w:type="dxa"/>
              <w:left w:w="45" w:type="dxa"/>
              <w:bottom w:w="30" w:type="dxa"/>
              <w:right w:w="45" w:type="dxa"/>
            </w:tcMar>
            <w:vAlign w:val="center"/>
          </w:tcPr>
          <w:p w14:paraId="385389F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HZZ – Hrvatski zavod za zapošljavanje</w:t>
            </w:r>
          </w:p>
        </w:tc>
        <w:tc>
          <w:tcPr>
            <w:tcW w:w="5507" w:type="dxa"/>
            <w:shd w:val="clear" w:color="auto" w:fill="F2F2F2"/>
            <w:tcMar>
              <w:top w:w="30" w:type="dxa"/>
              <w:left w:w="45" w:type="dxa"/>
              <w:bottom w:w="30" w:type="dxa"/>
              <w:right w:w="45" w:type="dxa"/>
            </w:tcMar>
            <w:vAlign w:val="center"/>
          </w:tcPr>
          <w:p w14:paraId="385389F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Burza rada</w:t>
            </w:r>
          </w:p>
        </w:tc>
      </w:tr>
      <w:tr w:rsidR="00DD3934" w:rsidRPr="00574CEA" w14:paraId="385389FA" w14:textId="77777777">
        <w:trPr>
          <w:trHeight w:val="315"/>
        </w:trPr>
        <w:tc>
          <w:tcPr>
            <w:tcW w:w="3843" w:type="dxa"/>
            <w:shd w:val="clear" w:color="auto" w:fill="F2F2F2"/>
            <w:tcMar>
              <w:top w:w="30" w:type="dxa"/>
              <w:left w:w="45" w:type="dxa"/>
              <w:bottom w:w="30" w:type="dxa"/>
              <w:right w:w="45" w:type="dxa"/>
            </w:tcMar>
            <w:vAlign w:val="center"/>
          </w:tcPr>
          <w:p w14:paraId="385389F8"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Regos</w:t>
            </w:r>
            <w:proofErr w:type="spellEnd"/>
            <w:r w:rsidRPr="00574CEA">
              <w:rPr>
                <w:rFonts w:ascii="Source Sans Pro" w:eastAsia="Source Sans Pro" w:hAnsi="Source Sans Pro" w:cs="Source Sans Pro"/>
                <w:color w:val="000000"/>
              </w:rPr>
              <w:t xml:space="preserve"> - Središnji registar osiguranika</w:t>
            </w:r>
          </w:p>
        </w:tc>
        <w:tc>
          <w:tcPr>
            <w:tcW w:w="5507" w:type="dxa"/>
            <w:shd w:val="clear" w:color="auto" w:fill="F2F2F2"/>
            <w:tcMar>
              <w:top w:w="30" w:type="dxa"/>
              <w:left w:w="45" w:type="dxa"/>
              <w:bottom w:w="30" w:type="dxa"/>
              <w:right w:w="45" w:type="dxa"/>
            </w:tcMar>
            <w:vAlign w:val="center"/>
          </w:tcPr>
          <w:p w14:paraId="385389F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Mirovinsko osiguravajuće društvo (prijava/promjena)</w:t>
            </w:r>
          </w:p>
        </w:tc>
      </w:tr>
      <w:tr w:rsidR="00DD3934" w:rsidRPr="00574CEA" w14:paraId="385389FD" w14:textId="77777777">
        <w:trPr>
          <w:trHeight w:val="315"/>
        </w:trPr>
        <w:tc>
          <w:tcPr>
            <w:tcW w:w="3843" w:type="dxa"/>
            <w:shd w:val="clear" w:color="auto" w:fill="F2F2F2"/>
            <w:tcMar>
              <w:top w:w="30" w:type="dxa"/>
              <w:left w:w="45" w:type="dxa"/>
              <w:bottom w:w="30" w:type="dxa"/>
              <w:right w:w="45" w:type="dxa"/>
            </w:tcMar>
            <w:vAlign w:val="center"/>
          </w:tcPr>
          <w:p w14:paraId="385389FB"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Regos</w:t>
            </w:r>
            <w:proofErr w:type="spellEnd"/>
            <w:r w:rsidRPr="00574CEA">
              <w:rPr>
                <w:rFonts w:ascii="Source Sans Pro" w:eastAsia="Source Sans Pro" w:hAnsi="Source Sans Pro" w:cs="Source Sans Pro"/>
                <w:color w:val="000000"/>
              </w:rPr>
              <w:t xml:space="preserve"> - Središnji registar osiguranika</w:t>
            </w:r>
          </w:p>
        </w:tc>
        <w:tc>
          <w:tcPr>
            <w:tcW w:w="5507" w:type="dxa"/>
            <w:shd w:val="clear" w:color="auto" w:fill="F2F2F2"/>
            <w:tcMar>
              <w:top w:w="30" w:type="dxa"/>
              <w:left w:w="45" w:type="dxa"/>
              <w:bottom w:w="30" w:type="dxa"/>
              <w:right w:w="45" w:type="dxa"/>
            </w:tcMar>
            <w:vAlign w:val="center"/>
          </w:tcPr>
          <w:p w14:paraId="385389F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Obvezni mirovinski fond (prijava/promjena)</w:t>
            </w:r>
          </w:p>
        </w:tc>
      </w:tr>
      <w:tr w:rsidR="00DD3934" w:rsidRPr="00574CEA" w14:paraId="38538A00" w14:textId="77777777">
        <w:trPr>
          <w:trHeight w:val="315"/>
        </w:trPr>
        <w:tc>
          <w:tcPr>
            <w:tcW w:w="3843" w:type="dxa"/>
            <w:shd w:val="clear" w:color="auto" w:fill="F2F2F2"/>
            <w:tcMar>
              <w:top w:w="30" w:type="dxa"/>
              <w:left w:w="45" w:type="dxa"/>
              <w:bottom w:w="30" w:type="dxa"/>
              <w:right w:w="45" w:type="dxa"/>
            </w:tcMar>
            <w:vAlign w:val="center"/>
          </w:tcPr>
          <w:p w14:paraId="385389FE"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Regos</w:t>
            </w:r>
            <w:proofErr w:type="spellEnd"/>
            <w:r w:rsidRPr="00574CEA">
              <w:rPr>
                <w:rFonts w:ascii="Source Sans Pro" w:eastAsia="Source Sans Pro" w:hAnsi="Source Sans Pro" w:cs="Source Sans Pro"/>
                <w:color w:val="000000"/>
              </w:rPr>
              <w:t xml:space="preserve"> - Središnji registar osiguranika</w:t>
            </w:r>
          </w:p>
        </w:tc>
        <w:tc>
          <w:tcPr>
            <w:tcW w:w="5507" w:type="dxa"/>
            <w:shd w:val="clear" w:color="auto" w:fill="F2F2F2"/>
            <w:tcMar>
              <w:top w:w="30" w:type="dxa"/>
              <w:left w:w="45" w:type="dxa"/>
              <w:bottom w:w="30" w:type="dxa"/>
              <w:right w:w="45" w:type="dxa"/>
            </w:tcMar>
            <w:vAlign w:val="center"/>
          </w:tcPr>
          <w:p w14:paraId="385389F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Odabir mirovine (mirovina samo iz I. stupa ili mirovina iz I. i II. stupa)</w:t>
            </w:r>
          </w:p>
        </w:tc>
      </w:tr>
      <w:tr w:rsidR="00DD3934" w:rsidRPr="00574CEA" w14:paraId="38538A03" w14:textId="77777777">
        <w:trPr>
          <w:trHeight w:val="315"/>
        </w:trPr>
        <w:tc>
          <w:tcPr>
            <w:tcW w:w="3843" w:type="dxa"/>
            <w:shd w:val="clear" w:color="auto" w:fill="F2F2F2"/>
            <w:tcMar>
              <w:top w:w="30" w:type="dxa"/>
              <w:left w:w="45" w:type="dxa"/>
              <w:bottom w:w="30" w:type="dxa"/>
              <w:right w:w="45" w:type="dxa"/>
            </w:tcMar>
            <w:vAlign w:val="center"/>
          </w:tcPr>
          <w:p w14:paraId="38538A01"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Regos</w:t>
            </w:r>
            <w:proofErr w:type="spellEnd"/>
            <w:r w:rsidRPr="00574CEA">
              <w:rPr>
                <w:rFonts w:ascii="Source Sans Pro" w:eastAsia="Source Sans Pro" w:hAnsi="Source Sans Pro" w:cs="Source Sans Pro"/>
                <w:color w:val="000000"/>
              </w:rPr>
              <w:t xml:space="preserve"> - Središnji registar osiguranika</w:t>
            </w:r>
          </w:p>
        </w:tc>
        <w:tc>
          <w:tcPr>
            <w:tcW w:w="5507" w:type="dxa"/>
            <w:shd w:val="clear" w:color="auto" w:fill="F2F2F2"/>
            <w:tcMar>
              <w:top w:w="30" w:type="dxa"/>
              <w:left w:w="45" w:type="dxa"/>
              <w:bottom w:w="30" w:type="dxa"/>
              <w:right w:w="45" w:type="dxa"/>
            </w:tcMar>
            <w:vAlign w:val="center"/>
          </w:tcPr>
          <w:p w14:paraId="38538A0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e-Usluge Središnjeg registra osiguranika - REGOS</w:t>
            </w:r>
          </w:p>
        </w:tc>
      </w:tr>
      <w:tr w:rsidR="00DD3934" w:rsidRPr="00574CEA" w14:paraId="38538A06" w14:textId="77777777">
        <w:trPr>
          <w:trHeight w:val="315"/>
        </w:trPr>
        <w:tc>
          <w:tcPr>
            <w:tcW w:w="3843" w:type="dxa"/>
            <w:shd w:val="clear" w:color="auto" w:fill="F2F2F2"/>
            <w:tcMar>
              <w:top w:w="30" w:type="dxa"/>
              <w:left w:w="45" w:type="dxa"/>
              <w:bottom w:w="30" w:type="dxa"/>
              <w:right w:w="45" w:type="dxa"/>
            </w:tcMar>
            <w:vAlign w:val="center"/>
          </w:tcPr>
          <w:p w14:paraId="38538A04"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Regos</w:t>
            </w:r>
            <w:proofErr w:type="spellEnd"/>
            <w:r w:rsidRPr="00574CEA">
              <w:rPr>
                <w:rFonts w:ascii="Source Sans Pro" w:eastAsia="Source Sans Pro" w:hAnsi="Source Sans Pro" w:cs="Source Sans Pro"/>
                <w:color w:val="000000"/>
              </w:rPr>
              <w:t xml:space="preserve"> - Središnji registar osiguranika</w:t>
            </w:r>
          </w:p>
        </w:tc>
        <w:tc>
          <w:tcPr>
            <w:tcW w:w="5507" w:type="dxa"/>
            <w:shd w:val="clear" w:color="auto" w:fill="F2F2F2"/>
            <w:tcMar>
              <w:top w:w="30" w:type="dxa"/>
              <w:left w:w="45" w:type="dxa"/>
              <w:bottom w:w="30" w:type="dxa"/>
              <w:right w:w="45" w:type="dxa"/>
            </w:tcMar>
            <w:vAlign w:val="center"/>
          </w:tcPr>
          <w:p w14:paraId="38538A0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 račun - REGOS</w:t>
            </w:r>
          </w:p>
        </w:tc>
      </w:tr>
      <w:tr w:rsidR="00DD3934" w:rsidRPr="00574CEA" w14:paraId="38538A09" w14:textId="77777777">
        <w:trPr>
          <w:trHeight w:val="315"/>
        </w:trPr>
        <w:tc>
          <w:tcPr>
            <w:tcW w:w="3843" w:type="dxa"/>
            <w:shd w:val="clear" w:color="auto" w:fill="F2F2F2"/>
            <w:tcMar>
              <w:top w:w="30" w:type="dxa"/>
              <w:left w:w="45" w:type="dxa"/>
              <w:bottom w:w="30" w:type="dxa"/>
              <w:right w:w="45" w:type="dxa"/>
            </w:tcMar>
            <w:vAlign w:val="center"/>
          </w:tcPr>
          <w:p w14:paraId="38538A0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AKD d.o.o.</w:t>
            </w:r>
          </w:p>
        </w:tc>
        <w:tc>
          <w:tcPr>
            <w:tcW w:w="5507" w:type="dxa"/>
            <w:shd w:val="clear" w:color="auto" w:fill="F2F2F2"/>
            <w:tcMar>
              <w:top w:w="30" w:type="dxa"/>
              <w:left w:w="45" w:type="dxa"/>
              <w:bottom w:w="30" w:type="dxa"/>
              <w:right w:w="45" w:type="dxa"/>
            </w:tcMar>
            <w:vAlign w:val="center"/>
          </w:tcPr>
          <w:p w14:paraId="38538A08"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eTahograf</w:t>
            </w:r>
            <w:proofErr w:type="spellEnd"/>
          </w:p>
        </w:tc>
      </w:tr>
      <w:tr w:rsidR="00DD3934" w:rsidRPr="00574CEA" w14:paraId="38538A0C" w14:textId="77777777">
        <w:trPr>
          <w:trHeight w:val="315"/>
        </w:trPr>
        <w:tc>
          <w:tcPr>
            <w:tcW w:w="3843" w:type="dxa"/>
            <w:shd w:val="clear" w:color="auto" w:fill="F2F2F2"/>
            <w:tcMar>
              <w:top w:w="30" w:type="dxa"/>
              <w:left w:w="45" w:type="dxa"/>
              <w:bottom w:w="30" w:type="dxa"/>
              <w:right w:w="45" w:type="dxa"/>
            </w:tcMar>
            <w:vAlign w:val="center"/>
          </w:tcPr>
          <w:p w14:paraId="38538A0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AORT - Agencija za osiguranje radničkih tražbina</w:t>
            </w:r>
          </w:p>
        </w:tc>
        <w:tc>
          <w:tcPr>
            <w:tcW w:w="5507" w:type="dxa"/>
            <w:shd w:val="clear" w:color="auto" w:fill="F2F2F2"/>
            <w:tcMar>
              <w:top w:w="30" w:type="dxa"/>
              <w:left w:w="45" w:type="dxa"/>
              <w:bottom w:w="30" w:type="dxa"/>
              <w:right w:w="45" w:type="dxa"/>
            </w:tcMar>
            <w:vAlign w:val="center"/>
          </w:tcPr>
          <w:p w14:paraId="38538A0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e-osiguranje radničkih tražbina</w:t>
            </w:r>
          </w:p>
        </w:tc>
      </w:tr>
      <w:tr w:rsidR="00DD3934" w:rsidRPr="00574CEA" w14:paraId="38538A0F" w14:textId="77777777">
        <w:trPr>
          <w:trHeight w:val="315"/>
        </w:trPr>
        <w:tc>
          <w:tcPr>
            <w:tcW w:w="3843" w:type="dxa"/>
            <w:shd w:val="clear" w:color="auto" w:fill="F2F2F2"/>
            <w:tcMar>
              <w:top w:w="30" w:type="dxa"/>
              <w:left w:w="45" w:type="dxa"/>
              <w:bottom w:w="30" w:type="dxa"/>
              <w:right w:w="45" w:type="dxa"/>
            </w:tcMar>
            <w:vAlign w:val="center"/>
          </w:tcPr>
          <w:p w14:paraId="38538A0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lastRenderedPageBreak/>
              <w:t>CARNET - Hrvatska akademska i istraživačka mreža</w:t>
            </w:r>
          </w:p>
        </w:tc>
        <w:tc>
          <w:tcPr>
            <w:tcW w:w="5507" w:type="dxa"/>
            <w:shd w:val="clear" w:color="auto" w:fill="F2F2F2"/>
            <w:tcMar>
              <w:top w:w="30" w:type="dxa"/>
              <w:left w:w="45" w:type="dxa"/>
              <w:bottom w:w="30" w:type="dxa"/>
              <w:right w:w="45" w:type="dxa"/>
            </w:tcMar>
            <w:vAlign w:val="center"/>
          </w:tcPr>
          <w:p w14:paraId="38538A0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e-Dnevnik za roditelje</w:t>
            </w:r>
          </w:p>
        </w:tc>
      </w:tr>
      <w:tr w:rsidR="00DD3934" w:rsidRPr="00574CEA" w14:paraId="38538A12" w14:textId="77777777">
        <w:trPr>
          <w:trHeight w:val="315"/>
        </w:trPr>
        <w:tc>
          <w:tcPr>
            <w:tcW w:w="3843" w:type="dxa"/>
            <w:shd w:val="clear" w:color="auto" w:fill="F2F2F2"/>
            <w:tcMar>
              <w:top w:w="30" w:type="dxa"/>
              <w:left w:w="45" w:type="dxa"/>
              <w:bottom w:w="30" w:type="dxa"/>
              <w:right w:w="45" w:type="dxa"/>
            </w:tcMar>
            <w:vAlign w:val="center"/>
          </w:tcPr>
          <w:p w14:paraId="38538A1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CARNET - Hrvatska akademska i istraživačka mreža</w:t>
            </w:r>
          </w:p>
        </w:tc>
        <w:tc>
          <w:tcPr>
            <w:tcW w:w="5507" w:type="dxa"/>
            <w:shd w:val="clear" w:color="auto" w:fill="F2F2F2"/>
            <w:tcMar>
              <w:top w:w="30" w:type="dxa"/>
              <w:left w:w="45" w:type="dxa"/>
              <w:bottom w:w="30" w:type="dxa"/>
              <w:right w:w="45" w:type="dxa"/>
            </w:tcMar>
            <w:vAlign w:val="center"/>
          </w:tcPr>
          <w:p w14:paraId="38538A1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CARNET Login</w:t>
            </w:r>
          </w:p>
        </w:tc>
      </w:tr>
      <w:tr w:rsidR="00DD3934" w:rsidRPr="00574CEA" w14:paraId="38538A15" w14:textId="77777777">
        <w:trPr>
          <w:trHeight w:val="315"/>
        </w:trPr>
        <w:tc>
          <w:tcPr>
            <w:tcW w:w="3843" w:type="dxa"/>
            <w:shd w:val="clear" w:color="auto" w:fill="F2F2F2"/>
            <w:tcMar>
              <w:top w:w="30" w:type="dxa"/>
              <w:left w:w="45" w:type="dxa"/>
              <w:bottom w:w="30" w:type="dxa"/>
              <w:right w:w="45" w:type="dxa"/>
            </w:tcMar>
            <w:vAlign w:val="center"/>
          </w:tcPr>
          <w:p w14:paraId="38538A1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CARNET - Hrvatska akademska i istraživačka mreža</w:t>
            </w:r>
          </w:p>
        </w:tc>
        <w:tc>
          <w:tcPr>
            <w:tcW w:w="5507" w:type="dxa"/>
            <w:shd w:val="clear" w:color="auto" w:fill="F2F2F2"/>
            <w:tcMar>
              <w:top w:w="30" w:type="dxa"/>
              <w:left w:w="45" w:type="dxa"/>
              <w:bottom w:w="30" w:type="dxa"/>
              <w:right w:w="45" w:type="dxa"/>
            </w:tcMar>
            <w:vAlign w:val="center"/>
          </w:tcPr>
          <w:p w14:paraId="38538A14"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Carnet</w:t>
            </w:r>
            <w:proofErr w:type="spellEnd"/>
            <w:r w:rsidRPr="00574CEA">
              <w:rPr>
                <w:rFonts w:ascii="Source Sans Pro" w:eastAsia="Source Sans Pro" w:hAnsi="Source Sans Pro" w:cs="Source Sans Pro"/>
                <w:color w:val="000000"/>
              </w:rPr>
              <w:t xml:space="preserve"> </w:t>
            </w:r>
            <w:proofErr w:type="spellStart"/>
            <w:r w:rsidRPr="00574CEA">
              <w:rPr>
                <w:rFonts w:ascii="Source Sans Pro" w:eastAsia="Source Sans Pro" w:hAnsi="Source Sans Pro" w:cs="Source Sans Pro"/>
                <w:color w:val="000000"/>
              </w:rPr>
              <w:t>mToken</w:t>
            </w:r>
            <w:proofErr w:type="spellEnd"/>
          </w:p>
        </w:tc>
      </w:tr>
      <w:tr w:rsidR="00DD3934" w:rsidRPr="00574CEA" w14:paraId="38538A18" w14:textId="77777777">
        <w:trPr>
          <w:trHeight w:val="315"/>
        </w:trPr>
        <w:tc>
          <w:tcPr>
            <w:tcW w:w="3843" w:type="dxa"/>
            <w:shd w:val="clear" w:color="auto" w:fill="F2F2F2"/>
            <w:tcMar>
              <w:top w:w="30" w:type="dxa"/>
              <w:left w:w="45" w:type="dxa"/>
              <w:bottom w:w="30" w:type="dxa"/>
              <w:right w:w="45" w:type="dxa"/>
            </w:tcMar>
            <w:vAlign w:val="center"/>
          </w:tcPr>
          <w:p w14:paraId="38538A1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Centar za vozila Hrvatske</w:t>
            </w:r>
          </w:p>
        </w:tc>
        <w:tc>
          <w:tcPr>
            <w:tcW w:w="5507" w:type="dxa"/>
            <w:shd w:val="clear" w:color="auto" w:fill="F2F2F2"/>
            <w:tcMar>
              <w:top w:w="30" w:type="dxa"/>
              <w:left w:w="45" w:type="dxa"/>
              <w:bottom w:w="30" w:type="dxa"/>
              <w:right w:w="45" w:type="dxa"/>
            </w:tcMar>
            <w:vAlign w:val="center"/>
          </w:tcPr>
          <w:p w14:paraId="38538A1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Dostava elektroničkih isprava za registraciju vozila u RH</w:t>
            </w:r>
          </w:p>
        </w:tc>
      </w:tr>
      <w:tr w:rsidR="00DD3934" w:rsidRPr="00574CEA" w14:paraId="38538A1B" w14:textId="77777777">
        <w:trPr>
          <w:trHeight w:val="315"/>
        </w:trPr>
        <w:tc>
          <w:tcPr>
            <w:tcW w:w="3843" w:type="dxa"/>
            <w:shd w:val="clear" w:color="auto" w:fill="F2F2F2"/>
            <w:tcMar>
              <w:top w:w="30" w:type="dxa"/>
              <w:left w:w="45" w:type="dxa"/>
              <w:bottom w:w="30" w:type="dxa"/>
              <w:right w:w="45" w:type="dxa"/>
            </w:tcMar>
            <w:vAlign w:val="center"/>
          </w:tcPr>
          <w:p w14:paraId="38538A1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FINA</w:t>
            </w:r>
          </w:p>
        </w:tc>
        <w:tc>
          <w:tcPr>
            <w:tcW w:w="5507" w:type="dxa"/>
            <w:shd w:val="clear" w:color="auto" w:fill="F2F2F2"/>
            <w:tcMar>
              <w:top w:w="30" w:type="dxa"/>
              <w:left w:w="45" w:type="dxa"/>
              <w:bottom w:w="30" w:type="dxa"/>
              <w:right w:w="45" w:type="dxa"/>
            </w:tcMar>
            <w:vAlign w:val="center"/>
          </w:tcPr>
          <w:p w14:paraId="38538A1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Plavi dizel-izvještajni sustav</w:t>
            </w:r>
          </w:p>
        </w:tc>
      </w:tr>
      <w:tr w:rsidR="00DD3934" w:rsidRPr="00574CEA" w14:paraId="38538A1E" w14:textId="77777777">
        <w:trPr>
          <w:trHeight w:val="315"/>
        </w:trPr>
        <w:tc>
          <w:tcPr>
            <w:tcW w:w="3843" w:type="dxa"/>
            <w:shd w:val="clear" w:color="auto" w:fill="F2F2F2"/>
            <w:tcMar>
              <w:top w:w="30" w:type="dxa"/>
              <w:left w:w="45" w:type="dxa"/>
              <w:bottom w:w="30" w:type="dxa"/>
              <w:right w:w="45" w:type="dxa"/>
            </w:tcMar>
            <w:vAlign w:val="center"/>
          </w:tcPr>
          <w:p w14:paraId="38538A1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FINA</w:t>
            </w:r>
          </w:p>
        </w:tc>
        <w:tc>
          <w:tcPr>
            <w:tcW w:w="5507" w:type="dxa"/>
            <w:shd w:val="clear" w:color="auto" w:fill="F2F2F2"/>
            <w:tcMar>
              <w:top w:w="30" w:type="dxa"/>
              <w:left w:w="45" w:type="dxa"/>
              <w:bottom w:w="30" w:type="dxa"/>
              <w:right w:w="45" w:type="dxa"/>
            </w:tcMar>
            <w:vAlign w:val="center"/>
          </w:tcPr>
          <w:p w14:paraId="38538A1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e-Blokade</w:t>
            </w:r>
          </w:p>
        </w:tc>
      </w:tr>
      <w:tr w:rsidR="00DD3934" w:rsidRPr="00574CEA" w14:paraId="38538A21" w14:textId="77777777">
        <w:trPr>
          <w:trHeight w:val="315"/>
        </w:trPr>
        <w:tc>
          <w:tcPr>
            <w:tcW w:w="3843" w:type="dxa"/>
            <w:shd w:val="clear" w:color="auto" w:fill="F2F2F2"/>
            <w:tcMar>
              <w:top w:w="30" w:type="dxa"/>
              <w:left w:w="45" w:type="dxa"/>
              <w:bottom w:w="30" w:type="dxa"/>
              <w:right w:w="45" w:type="dxa"/>
            </w:tcMar>
            <w:vAlign w:val="center"/>
          </w:tcPr>
          <w:p w14:paraId="38538A1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Bjelovar</w:t>
            </w:r>
          </w:p>
        </w:tc>
        <w:tc>
          <w:tcPr>
            <w:tcW w:w="5507" w:type="dxa"/>
            <w:shd w:val="clear" w:color="auto" w:fill="F2F2F2"/>
            <w:tcMar>
              <w:top w:w="30" w:type="dxa"/>
              <w:left w:w="45" w:type="dxa"/>
              <w:bottom w:w="30" w:type="dxa"/>
              <w:right w:w="45" w:type="dxa"/>
            </w:tcMar>
            <w:vAlign w:val="center"/>
          </w:tcPr>
          <w:p w14:paraId="38538A2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e-usluge Grada Bjelovara</w:t>
            </w:r>
          </w:p>
        </w:tc>
      </w:tr>
      <w:tr w:rsidR="00DD3934" w:rsidRPr="00574CEA" w14:paraId="38538A24" w14:textId="77777777">
        <w:trPr>
          <w:trHeight w:val="315"/>
        </w:trPr>
        <w:tc>
          <w:tcPr>
            <w:tcW w:w="3843" w:type="dxa"/>
            <w:shd w:val="clear" w:color="auto" w:fill="F2F2F2"/>
            <w:tcMar>
              <w:top w:w="30" w:type="dxa"/>
              <w:left w:w="45" w:type="dxa"/>
              <w:bottom w:w="30" w:type="dxa"/>
              <w:right w:w="45" w:type="dxa"/>
            </w:tcMar>
            <w:vAlign w:val="center"/>
          </w:tcPr>
          <w:p w14:paraId="38538A2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Bjelovar</w:t>
            </w:r>
          </w:p>
        </w:tc>
        <w:tc>
          <w:tcPr>
            <w:tcW w:w="5507" w:type="dxa"/>
            <w:shd w:val="clear" w:color="auto" w:fill="F2F2F2"/>
            <w:tcMar>
              <w:top w:w="30" w:type="dxa"/>
              <w:left w:w="45" w:type="dxa"/>
              <w:bottom w:w="30" w:type="dxa"/>
              <w:right w:w="45" w:type="dxa"/>
            </w:tcMar>
            <w:vAlign w:val="center"/>
          </w:tcPr>
          <w:p w14:paraId="38538A2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Financijske kartice grad Bjelovar, Sustav informiranja građana grad Bjelovar</w:t>
            </w:r>
          </w:p>
        </w:tc>
      </w:tr>
      <w:tr w:rsidR="00DD3934" w:rsidRPr="00574CEA" w14:paraId="38538A27" w14:textId="77777777">
        <w:trPr>
          <w:trHeight w:val="315"/>
        </w:trPr>
        <w:tc>
          <w:tcPr>
            <w:tcW w:w="3843" w:type="dxa"/>
            <w:shd w:val="clear" w:color="auto" w:fill="F2F2F2"/>
            <w:tcMar>
              <w:top w:w="30" w:type="dxa"/>
              <w:left w:w="45" w:type="dxa"/>
              <w:bottom w:w="30" w:type="dxa"/>
              <w:right w:w="45" w:type="dxa"/>
            </w:tcMar>
            <w:vAlign w:val="center"/>
          </w:tcPr>
          <w:p w14:paraId="38538A2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Dubrovnik</w:t>
            </w:r>
          </w:p>
        </w:tc>
        <w:tc>
          <w:tcPr>
            <w:tcW w:w="5507" w:type="dxa"/>
            <w:shd w:val="clear" w:color="auto" w:fill="F2F2F2"/>
            <w:tcMar>
              <w:top w:w="30" w:type="dxa"/>
              <w:left w:w="45" w:type="dxa"/>
              <w:bottom w:w="30" w:type="dxa"/>
              <w:right w:w="45" w:type="dxa"/>
            </w:tcMar>
            <w:vAlign w:val="center"/>
          </w:tcPr>
          <w:p w14:paraId="38538A2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e-Dubrovnik - financijske kartice, digitalni obrasci</w:t>
            </w:r>
          </w:p>
        </w:tc>
      </w:tr>
      <w:tr w:rsidR="00DD3934" w:rsidRPr="00574CEA" w14:paraId="38538A2A" w14:textId="77777777">
        <w:trPr>
          <w:trHeight w:val="315"/>
        </w:trPr>
        <w:tc>
          <w:tcPr>
            <w:tcW w:w="3843" w:type="dxa"/>
            <w:shd w:val="clear" w:color="auto" w:fill="F2F2F2"/>
            <w:tcMar>
              <w:top w:w="30" w:type="dxa"/>
              <w:left w:w="45" w:type="dxa"/>
              <w:bottom w:w="30" w:type="dxa"/>
              <w:right w:w="45" w:type="dxa"/>
            </w:tcMar>
            <w:vAlign w:val="center"/>
          </w:tcPr>
          <w:p w14:paraId="38538A2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Dubrovnik</w:t>
            </w:r>
          </w:p>
        </w:tc>
        <w:tc>
          <w:tcPr>
            <w:tcW w:w="5507" w:type="dxa"/>
            <w:shd w:val="clear" w:color="auto" w:fill="F2F2F2"/>
            <w:tcMar>
              <w:top w:w="30" w:type="dxa"/>
              <w:left w:w="45" w:type="dxa"/>
              <w:bottom w:w="30" w:type="dxa"/>
              <w:right w:w="45" w:type="dxa"/>
            </w:tcMar>
            <w:vAlign w:val="center"/>
          </w:tcPr>
          <w:p w14:paraId="38538A2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e-Dubrovnik - građani upravljaju gradom</w:t>
            </w:r>
          </w:p>
        </w:tc>
      </w:tr>
      <w:tr w:rsidR="00DD3934" w:rsidRPr="00574CEA" w14:paraId="38538A2D" w14:textId="77777777">
        <w:trPr>
          <w:trHeight w:val="315"/>
        </w:trPr>
        <w:tc>
          <w:tcPr>
            <w:tcW w:w="3843" w:type="dxa"/>
            <w:shd w:val="clear" w:color="auto" w:fill="F2F2F2"/>
            <w:tcMar>
              <w:top w:w="30" w:type="dxa"/>
              <w:left w:w="45" w:type="dxa"/>
              <w:bottom w:w="30" w:type="dxa"/>
              <w:right w:w="45" w:type="dxa"/>
            </w:tcMar>
            <w:vAlign w:val="center"/>
          </w:tcPr>
          <w:p w14:paraId="38538A2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Split</w:t>
            </w:r>
          </w:p>
        </w:tc>
        <w:tc>
          <w:tcPr>
            <w:tcW w:w="5507" w:type="dxa"/>
            <w:shd w:val="clear" w:color="auto" w:fill="F2F2F2"/>
            <w:tcMar>
              <w:top w:w="30" w:type="dxa"/>
              <w:left w:w="45" w:type="dxa"/>
              <w:bottom w:w="30" w:type="dxa"/>
              <w:right w:w="45" w:type="dxa"/>
            </w:tcMar>
            <w:vAlign w:val="center"/>
          </w:tcPr>
          <w:p w14:paraId="38538A2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Split Smart City</w:t>
            </w:r>
          </w:p>
        </w:tc>
      </w:tr>
      <w:tr w:rsidR="00DD3934" w:rsidRPr="00574CEA" w14:paraId="38538A30" w14:textId="77777777">
        <w:trPr>
          <w:trHeight w:val="315"/>
        </w:trPr>
        <w:tc>
          <w:tcPr>
            <w:tcW w:w="3843" w:type="dxa"/>
            <w:shd w:val="clear" w:color="auto" w:fill="F2F2F2"/>
            <w:tcMar>
              <w:top w:w="30" w:type="dxa"/>
              <w:left w:w="45" w:type="dxa"/>
              <w:bottom w:w="30" w:type="dxa"/>
              <w:right w:w="45" w:type="dxa"/>
            </w:tcMar>
            <w:vAlign w:val="center"/>
          </w:tcPr>
          <w:p w14:paraId="38538A2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Zagreb</w:t>
            </w:r>
          </w:p>
        </w:tc>
        <w:tc>
          <w:tcPr>
            <w:tcW w:w="5507" w:type="dxa"/>
            <w:shd w:val="clear" w:color="auto" w:fill="F2F2F2"/>
            <w:tcMar>
              <w:top w:w="30" w:type="dxa"/>
              <w:left w:w="45" w:type="dxa"/>
              <w:bottom w:w="30" w:type="dxa"/>
              <w:right w:w="45" w:type="dxa"/>
            </w:tcMar>
            <w:vAlign w:val="center"/>
          </w:tcPr>
          <w:p w14:paraId="38538A2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Izdavanje elektroničke isprave Grada Zagreba</w:t>
            </w:r>
          </w:p>
        </w:tc>
      </w:tr>
      <w:tr w:rsidR="00DD3934" w:rsidRPr="00574CEA" w14:paraId="38538A33" w14:textId="77777777">
        <w:trPr>
          <w:trHeight w:val="315"/>
        </w:trPr>
        <w:tc>
          <w:tcPr>
            <w:tcW w:w="3843" w:type="dxa"/>
            <w:shd w:val="clear" w:color="auto" w:fill="F2F2F2"/>
            <w:tcMar>
              <w:top w:w="30" w:type="dxa"/>
              <w:left w:w="45" w:type="dxa"/>
              <w:bottom w:w="30" w:type="dxa"/>
              <w:right w:w="45" w:type="dxa"/>
            </w:tcMar>
            <w:vAlign w:val="center"/>
          </w:tcPr>
          <w:p w14:paraId="38538A3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Zagreb</w:t>
            </w:r>
          </w:p>
        </w:tc>
        <w:tc>
          <w:tcPr>
            <w:tcW w:w="5507" w:type="dxa"/>
            <w:shd w:val="clear" w:color="auto" w:fill="F2F2F2"/>
            <w:tcMar>
              <w:top w:w="30" w:type="dxa"/>
              <w:left w:w="45" w:type="dxa"/>
              <w:bottom w:w="30" w:type="dxa"/>
              <w:right w:w="45" w:type="dxa"/>
            </w:tcMar>
            <w:vAlign w:val="center"/>
          </w:tcPr>
          <w:p w14:paraId="38538A32"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MojZagreb</w:t>
            </w:r>
            <w:proofErr w:type="spellEnd"/>
          </w:p>
        </w:tc>
      </w:tr>
      <w:tr w:rsidR="00DD3934" w:rsidRPr="00574CEA" w14:paraId="38538A36" w14:textId="77777777">
        <w:trPr>
          <w:trHeight w:val="315"/>
        </w:trPr>
        <w:tc>
          <w:tcPr>
            <w:tcW w:w="3843" w:type="dxa"/>
            <w:shd w:val="clear" w:color="auto" w:fill="F2F2F2"/>
            <w:tcMar>
              <w:top w:w="30" w:type="dxa"/>
              <w:left w:w="45" w:type="dxa"/>
              <w:bottom w:w="30" w:type="dxa"/>
              <w:right w:w="45" w:type="dxa"/>
            </w:tcMar>
            <w:vAlign w:val="center"/>
          </w:tcPr>
          <w:p w14:paraId="38538A3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Zagreb</w:t>
            </w:r>
          </w:p>
        </w:tc>
        <w:tc>
          <w:tcPr>
            <w:tcW w:w="5507" w:type="dxa"/>
            <w:shd w:val="clear" w:color="auto" w:fill="F2F2F2"/>
            <w:tcMar>
              <w:top w:w="30" w:type="dxa"/>
              <w:left w:w="45" w:type="dxa"/>
              <w:bottom w:w="30" w:type="dxa"/>
              <w:right w:w="45" w:type="dxa"/>
            </w:tcMar>
            <w:vAlign w:val="center"/>
          </w:tcPr>
          <w:p w14:paraId="38538A35"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MojSport</w:t>
            </w:r>
            <w:proofErr w:type="spellEnd"/>
          </w:p>
        </w:tc>
      </w:tr>
      <w:tr w:rsidR="00DD3934" w:rsidRPr="00574CEA" w14:paraId="38538A39" w14:textId="77777777">
        <w:trPr>
          <w:trHeight w:val="315"/>
        </w:trPr>
        <w:tc>
          <w:tcPr>
            <w:tcW w:w="3843" w:type="dxa"/>
            <w:shd w:val="clear" w:color="auto" w:fill="F2F2F2"/>
            <w:tcMar>
              <w:top w:w="30" w:type="dxa"/>
              <w:left w:w="45" w:type="dxa"/>
              <w:bottom w:w="30" w:type="dxa"/>
              <w:right w:w="45" w:type="dxa"/>
            </w:tcMar>
            <w:vAlign w:val="center"/>
          </w:tcPr>
          <w:p w14:paraId="38538A3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Grad Zagreb</w:t>
            </w:r>
          </w:p>
        </w:tc>
        <w:tc>
          <w:tcPr>
            <w:tcW w:w="5507" w:type="dxa"/>
            <w:shd w:val="clear" w:color="auto" w:fill="F2F2F2"/>
            <w:tcMar>
              <w:top w:w="30" w:type="dxa"/>
              <w:left w:w="45" w:type="dxa"/>
              <w:bottom w:w="30" w:type="dxa"/>
              <w:right w:w="45" w:type="dxa"/>
            </w:tcMar>
            <w:vAlign w:val="center"/>
          </w:tcPr>
          <w:p w14:paraId="38538A3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e-javne rasprave Grada Zagreba</w:t>
            </w:r>
          </w:p>
        </w:tc>
      </w:tr>
      <w:tr w:rsidR="00DD3934" w:rsidRPr="00574CEA" w14:paraId="38538A3C" w14:textId="77777777">
        <w:trPr>
          <w:trHeight w:val="315"/>
        </w:trPr>
        <w:tc>
          <w:tcPr>
            <w:tcW w:w="3843" w:type="dxa"/>
            <w:shd w:val="clear" w:color="auto" w:fill="F2F2F2"/>
            <w:tcMar>
              <w:top w:w="30" w:type="dxa"/>
              <w:left w:w="45" w:type="dxa"/>
              <w:bottom w:w="30" w:type="dxa"/>
              <w:right w:w="45" w:type="dxa"/>
            </w:tcMar>
            <w:vAlign w:val="center"/>
          </w:tcPr>
          <w:p w14:paraId="38538A3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HEP Operator distribucijskog sustava d.o.o.</w:t>
            </w:r>
          </w:p>
        </w:tc>
        <w:tc>
          <w:tcPr>
            <w:tcW w:w="5507" w:type="dxa"/>
            <w:shd w:val="clear" w:color="auto" w:fill="F2F2F2"/>
            <w:tcMar>
              <w:top w:w="30" w:type="dxa"/>
              <w:left w:w="45" w:type="dxa"/>
              <w:bottom w:w="30" w:type="dxa"/>
              <w:right w:w="45" w:type="dxa"/>
            </w:tcMar>
            <w:vAlign w:val="center"/>
          </w:tcPr>
          <w:p w14:paraId="38538A3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Moja mreža-HEP Operatora distribucijskog sustava</w:t>
            </w:r>
          </w:p>
        </w:tc>
      </w:tr>
      <w:tr w:rsidR="00DD3934" w:rsidRPr="00574CEA" w14:paraId="38538A3F" w14:textId="77777777">
        <w:trPr>
          <w:trHeight w:val="315"/>
        </w:trPr>
        <w:tc>
          <w:tcPr>
            <w:tcW w:w="3843" w:type="dxa"/>
            <w:shd w:val="clear" w:color="auto" w:fill="F2F2F2"/>
            <w:tcMar>
              <w:top w:w="30" w:type="dxa"/>
              <w:left w:w="45" w:type="dxa"/>
              <w:bottom w:w="30" w:type="dxa"/>
              <w:right w:w="45" w:type="dxa"/>
            </w:tcMar>
            <w:vAlign w:val="center"/>
          </w:tcPr>
          <w:p w14:paraId="38538A3D"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Hrvatska turistička zajednica</w:t>
            </w:r>
          </w:p>
        </w:tc>
        <w:tc>
          <w:tcPr>
            <w:tcW w:w="5507" w:type="dxa"/>
            <w:shd w:val="clear" w:color="auto" w:fill="F2F2F2"/>
            <w:tcMar>
              <w:top w:w="30" w:type="dxa"/>
              <w:left w:w="45" w:type="dxa"/>
              <w:bottom w:w="30" w:type="dxa"/>
              <w:right w:w="45" w:type="dxa"/>
            </w:tcMar>
            <w:vAlign w:val="center"/>
          </w:tcPr>
          <w:p w14:paraId="38538A3E"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w:t>
            </w:r>
            <w:proofErr w:type="spellStart"/>
            <w:r w:rsidRPr="00574CEA">
              <w:rPr>
                <w:rFonts w:ascii="Source Sans Pro" w:eastAsia="Source Sans Pro" w:hAnsi="Source Sans Pro" w:cs="Source Sans Pro"/>
                <w:color w:val="000000"/>
              </w:rPr>
              <w:t>Visitor</w:t>
            </w:r>
            <w:proofErr w:type="spellEnd"/>
          </w:p>
        </w:tc>
      </w:tr>
      <w:tr w:rsidR="00DD3934" w:rsidRPr="00574CEA" w14:paraId="38538A42" w14:textId="77777777">
        <w:trPr>
          <w:trHeight w:val="315"/>
        </w:trPr>
        <w:tc>
          <w:tcPr>
            <w:tcW w:w="3843" w:type="dxa"/>
            <w:shd w:val="clear" w:color="auto" w:fill="F2F2F2"/>
            <w:tcMar>
              <w:top w:w="30" w:type="dxa"/>
              <w:left w:w="45" w:type="dxa"/>
              <w:bottom w:w="30" w:type="dxa"/>
              <w:right w:w="45" w:type="dxa"/>
            </w:tcMar>
            <w:vAlign w:val="center"/>
          </w:tcPr>
          <w:p w14:paraId="38538A4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Hrvatske vode</w:t>
            </w:r>
          </w:p>
        </w:tc>
        <w:tc>
          <w:tcPr>
            <w:tcW w:w="5507" w:type="dxa"/>
            <w:shd w:val="clear" w:color="auto" w:fill="F2F2F2"/>
            <w:tcMar>
              <w:top w:w="30" w:type="dxa"/>
              <w:left w:w="45" w:type="dxa"/>
              <w:bottom w:w="30" w:type="dxa"/>
              <w:right w:w="45" w:type="dxa"/>
            </w:tcMar>
            <w:vAlign w:val="center"/>
          </w:tcPr>
          <w:p w14:paraId="38538A41"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e-Zahtjev za izdavanje vodopravnih akata</w:t>
            </w:r>
          </w:p>
        </w:tc>
      </w:tr>
      <w:tr w:rsidR="00DD3934" w:rsidRPr="00574CEA" w14:paraId="38538A45" w14:textId="77777777">
        <w:trPr>
          <w:trHeight w:val="315"/>
        </w:trPr>
        <w:tc>
          <w:tcPr>
            <w:tcW w:w="3843" w:type="dxa"/>
            <w:shd w:val="clear" w:color="auto" w:fill="F2F2F2"/>
            <w:tcMar>
              <w:top w:w="30" w:type="dxa"/>
              <w:left w:w="45" w:type="dxa"/>
              <w:bottom w:w="30" w:type="dxa"/>
              <w:right w:w="45" w:type="dxa"/>
            </w:tcMar>
            <w:vAlign w:val="center"/>
          </w:tcPr>
          <w:p w14:paraId="38538A4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Državni zavod za statistiku</w:t>
            </w:r>
          </w:p>
        </w:tc>
        <w:tc>
          <w:tcPr>
            <w:tcW w:w="5507" w:type="dxa"/>
            <w:shd w:val="clear" w:color="auto" w:fill="F2F2F2"/>
            <w:tcMar>
              <w:top w:w="30" w:type="dxa"/>
              <w:left w:w="45" w:type="dxa"/>
              <w:bottom w:w="30" w:type="dxa"/>
              <w:right w:w="45" w:type="dxa"/>
            </w:tcMar>
            <w:vAlign w:val="center"/>
          </w:tcPr>
          <w:p w14:paraId="38538A44"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Popis stanovništva, kućanstava i stanova u RH 2021.godine</w:t>
            </w:r>
          </w:p>
        </w:tc>
      </w:tr>
      <w:tr w:rsidR="00DD3934" w:rsidRPr="00574CEA" w14:paraId="38538A48" w14:textId="77777777">
        <w:trPr>
          <w:trHeight w:val="315"/>
        </w:trPr>
        <w:tc>
          <w:tcPr>
            <w:tcW w:w="3843" w:type="dxa"/>
            <w:shd w:val="clear" w:color="auto" w:fill="F2F2F2"/>
            <w:tcMar>
              <w:top w:w="30" w:type="dxa"/>
              <w:left w:w="45" w:type="dxa"/>
              <w:bottom w:w="30" w:type="dxa"/>
              <w:right w:w="45" w:type="dxa"/>
            </w:tcMar>
            <w:vAlign w:val="center"/>
          </w:tcPr>
          <w:p w14:paraId="38538A4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47"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Korisnički pretinac</w:t>
            </w:r>
          </w:p>
        </w:tc>
      </w:tr>
      <w:tr w:rsidR="00DD3934" w:rsidRPr="00574CEA" w14:paraId="38538A4B" w14:textId="77777777">
        <w:trPr>
          <w:trHeight w:val="315"/>
        </w:trPr>
        <w:tc>
          <w:tcPr>
            <w:tcW w:w="3843" w:type="dxa"/>
            <w:shd w:val="clear" w:color="auto" w:fill="F2F2F2"/>
            <w:tcMar>
              <w:top w:w="30" w:type="dxa"/>
              <w:left w:w="45" w:type="dxa"/>
              <w:bottom w:w="30" w:type="dxa"/>
              <w:right w:w="45" w:type="dxa"/>
            </w:tcMar>
            <w:vAlign w:val="center"/>
          </w:tcPr>
          <w:p w14:paraId="38538A4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4A"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Moj profil</w:t>
            </w:r>
          </w:p>
        </w:tc>
      </w:tr>
      <w:tr w:rsidR="00DD3934" w:rsidRPr="00574CEA" w14:paraId="38538A4E" w14:textId="77777777">
        <w:trPr>
          <w:trHeight w:val="315"/>
        </w:trPr>
        <w:tc>
          <w:tcPr>
            <w:tcW w:w="3843" w:type="dxa"/>
            <w:shd w:val="clear" w:color="auto" w:fill="F2F2F2"/>
            <w:tcMar>
              <w:top w:w="30" w:type="dxa"/>
              <w:left w:w="45" w:type="dxa"/>
              <w:bottom w:w="30" w:type="dxa"/>
              <w:right w:w="45" w:type="dxa"/>
            </w:tcMar>
            <w:vAlign w:val="center"/>
          </w:tcPr>
          <w:p w14:paraId="38538A4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4D" w14:textId="77777777" w:rsidR="00DD3934" w:rsidRPr="00574CEA" w:rsidRDefault="007620A0">
            <w:pPr>
              <w:widowControl w:val="0"/>
              <w:spacing w:line="240" w:lineRule="auto"/>
              <w:jc w:val="center"/>
              <w:rPr>
                <w:rFonts w:ascii="Source Sans Pro" w:eastAsia="Source Sans Pro" w:hAnsi="Source Sans Pro" w:cs="Source Sans Pro"/>
                <w:color w:val="000000"/>
              </w:rPr>
            </w:pPr>
            <w:proofErr w:type="spellStart"/>
            <w:r w:rsidRPr="00574CEA">
              <w:rPr>
                <w:rFonts w:ascii="Source Sans Pro" w:eastAsia="Source Sans Pro" w:hAnsi="Source Sans Pro" w:cs="Source Sans Pro"/>
                <w:color w:val="000000"/>
              </w:rPr>
              <w:t>eSavjetovanja</w:t>
            </w:r>
            <w:proofErr w:type="spellEnd"/>
          </w:p>
        </w:tc>
      </w:tr>
      <w:tr w:rsidR="00DD3934" w:rsidRPr="00574CEA" w14:paraId="38538A51" w14:textId="77777777">
        <w:trPr>
          <w:trHeight w:val="315"/>
        </w:trPr>
        <w:tc>
          <w:tcPr>
            <w:tcW w:w="3843" w:type="dxa"/>
            <w:shd w:val="clear" w:color="auto" w:fill="F2F2F2"/>
            <w:tcMar>
              <w:top w:w="30" w:type="dxa"/>
              <w:left w:w="45" w:type="dxa"/>
              <w:bottom w:w="30" w:type="dxa"/>
              <w:right w:w="45" w:type="dxa"/>
            </w:tcMar>
            <w:vAlign w:val="center"/>
          </w:tcPr>
          <w:p w14:paraId="38538A4F"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50"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e-Ovlaštenja</w:t>
            </w:r>
          </w:p>
        </w:tc>
      </w:tr>
      <w:tr w:rsidR="00DD3934" w:rsidRPr="00574CEA" w14:paraId="38538A54" w14:textId="77777777">
        <w:trPr>
          <w:trHeight w:val="315"/>
        </w:trPr>
        <w:tc>
          <w:tcPr>
            <w:tcW w:w="3843" w:type="dxa"/>
            <w:shd w:val="clear" w:color="auto" w:fill="F2F2F2"/>
            <w:tcMar>
              <w:top w:w="30" w:type="dxa"/>
              <w:left w:w="45" w:type="dxa"/>
              <w:bottom w:w="30" w:type="dxa"/>
              <w:right w:w="45" w:type="dxa"/>
            </w:tcMar>
            <w:vAlign w:val="center"/>
          </w:tcPr>
          <w:p w14:paraId="38538A52"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53"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Portal otvorenih podataka</w:t>
            </w:r>
          </w:p>
        </w:tc>
      </w:tr>
      <w:tr w:rsidR="00DD3934" w:rsidRPr="00574CEA" w14:paraId="38538A57" w14:textId="77777777">
        <w:trPr>
          <w:trHeight w:val="315"/>
        </w:trPr>
        <w:tc>
          <w:tcPr>
            <w:tcW w:w="3843" w:type="dxa"/>
            <w:shd w:val="clear" w:color="auto" w:fill="F2F2F2"/>
            <w:tcMar>
              <w:top w:w="30" w:type="dxa"/>
              <w:left w:w="45" w:type="dxa"/>
              <w:bottom w:w="30" w:type="dxa"/>
              <w:right w:w="45" w:type="dxa"/>
            </w:tcMar>
            <w:vAlign w:val="center"/>
          </w:tcPr>
          <w:p w14:paraId="38538A55"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56"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 xml:space="preserve">e-Pristojbe - Modul korisničkog sučelja za </w:t>
            </w:r>
            <w:proofErr w:type="spellStart"/>
            <w:r w:rsidRPr="00574CEA">
              <w:rPr>
                <w:rFonts w:ascii="Source Sans Pro" w:eastAsia="Source Sans Pro" w:hAnsi="Source Sans Pro" w:cs="Source Sans Pro"/>
                <w:color w:val="000000"/>
              </w:rPr>
              <w:t>pristojbene</w:t>
            </w:r>
            <w:proofErr w:type="spellEnd"/>
            <w:r w:rsidRPr="00574CEA">
              <w:rPr>
                <w:rFonts w:ascii="Source Sans Pro" w:eastAsia="Source Sans Pro" w:hAnsi="Source Sans Pro" w:cs="Source Sans Pro"/>
                <w:color w:val="000000"/>
              </w:rPr>
              <w:t xml:space="preserve"> obveznike</w:t>
            </w:r>
          </w:p>
        </w:tc>
      </w:tr>
      <w:tr w:rsidR="00DD3934" w:rsidRPr="00574CEA" w14:paraId="38538A5A" w14:textId="77777777">
        <w:trPr>
          <w:trHeight w:val="315"/>
        </w:trPr>
        <w:tc>
          <w:tcPr>
            <w:tcW w:w="3843" w:type="dxa"/>
            <w:shd w:val="clear" w:color="auto" w:fill="F2F2F2"/>
            <w:tcMar>
              <w:top w:w="30" w:type="dxa"/>
              <w:left w:w="45" w:type="dxa"/>
              <w:bottom w:w="30" w:type="dxa"/>
              <w:right w:w="45" w:type="dxa"/>
            </w:tcMar>
            <w:vAlign w:val="center"/>
          </w:tcPr>
          <w:p w14:paraId="38538A58"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59"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 xml:space="preserve">Usluga za elektroničko potpisivanje i </w:t>
            </w:r>
            <w:proofErr w:type="spellStart"/>
            <w:r w:rsidRPr="00574CEA">
              <w:rPr>
                <w:rFonts w:ascii="Source Sans Pro" w:eastAsia="Source Sans Pro" w:hAnsi="Source Sans Pro" w:cs="Source Sans Pro"/>
                <w:color w:val="000000"/>
              </w:rPr>
              <w:t>pečatiranje</w:t>
            </w:r>
            <w:proofErr w:type="spellEnd"/>
            <w:r w:rsidRPr="00574CEA">
              <w:rPr>
                <w:rFonts w:ascii="Source Sans Pro" w:eastAsia="Source Sans Pro" w:hAnsi="Source Sans Pro" w:cs="Source Sans Pro"/>
                <w:color w:val="000000"/>
              </w:rPr>
              <w:t xml:space="preserve"> dokumenata</w:t>
            </w:r>
          </w:p>
        </w:tc>
      </w:tr>
      <w:tr w:rsidR="00DD3934" w:rsidRPr="00574CEA" w14:paraId="38538A5D" w14:textId="77777777">
        <w:trPr>
          <w:trHeight w:val="315"/>
        </w:trPr>
        <w:tc>
          <w:tcPr>
            <w:tcW w:w="3843" w:type="dxa"/>
            <w:shd w:val="clear" w:color="auto" w:fill="F2F2F2"/>
            <w:tcMar>
              <w:top w:w="30" w:type="dxa"/>
              <w:left w:w="45" w:type="dxa"/>
              <w:bottom w:w="30" w:type="dxa"/>
              <w:right w:w="45" w:type="dxa"/>
            </w:tcMar>
            <w:vAlign w:val="center"/>
          </w:tcPr>
          <w:p w14:paraId="38538A5B"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SDURDD</w:t>
            </w:r>
          </w:p>
        </w:tc>
        <w:tc>
          <w:tcPr>
            <w:tcW w:w="5507" w:type="dxa"/>
            <w:shd w:val="clear" w:color="auto" w:fill="F2F2F2"/>
            <w:tcMar>
              <w:top w:w="30" w:type="dxa"/>
              <w:left w:w="45" w:type="dxa"/>
              <w:bottom w:w="30" w:type="dxa"/>
              <w:right w:w="45" w:type="dxa"/>
            </w:tcMar>
            <w:vAlign w:val="center"/>
          </w:tcPr>
          <w:p w14:paraId="38538A5C" w14:textId="77777777" w:rsidR="00DD3934" w:rsidRPr="00574CEA" w:rsidRDefault="007620A0">
            <w:pPr>
              <w:widowControl w:val="0"/>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Središnji registar državne imovine</w:t>
            </w:r>
          </w:p>
        </w:tc>
      </w:tr>
    </w:tbl>
    <w:p w14:paraId="38538A5E" w14:textId="77777777" w:rsidR="00DD3934" w:rsidRPr="00574CEA" w:rsidRDefault="00DD3934">
      <w:pPr>
        <w:rPr>
          <w:rFonts w:ascii="Source Sans Pro" w:eastAsia="Source Sans Pro" w:hAnsi="Source Sans Pro" w:cs="Source Sans Pro"/>
        </w:rPr>
      </w:pPr>
    </w:p>
    <w:p w14:paraId="38538A5F" w14:textId="50E97B3C" w:rsidR="00DD3934" w:rsidRDefault="007620A0" w:rsidP="00574CEA">
      <w:pPr>
        <w:pStyle w:val="Naslov1"/>
        <w:keepNext w:val="0"/>
        <w:keepLines w:val="0"/>
        <w:numPr>
          <w:ilvl w:val="0"/>
          <w:numId w:val="6"/>
        </w:numPr>
        <w:spacing w:before="480" w:line="180" w:lineRule="auto"/>
        <w:jc w:val="both"/>
        <w:rPr>
          <w:rFonts w:ascii="Source Sans Pro" w:eastAsia="Source Sans Pro" w:hAnsi="Source Sans Pro" w:cs="Source Sans Pro"/>
          <w:b/>
          <w:color w:val="CC0000"/>
          <w:sz w:val="30"/>
          <w:szCs w:val="30"/>
        </w:rPr>
      </w:pPr>
      <w:bookmarkStart w:id="2" w:name="_Toc147926722"/>
      <w:r w:rsidRPr="00574CEA">
        <w:rPr>
          <w:rFonts w:ascii="Source Sans Pro" w:eastAsia="Source Sans Pro" w:hAnsi="Source Sans Pro" w:cs="Source Sans Pro"/>
          <w:b/>
          <w:color w:val="CC0000"/>
          <w:sz w:val="30"/>
          <w:szCs w:val="30"/>
        </w:rPr>
        <w:lastRenderedPageBreak/>
        <w:t>Analizirani elementi</w:t>
      </w:r>
      <w:bookmarkEnd w:id="2"/>
    </w:p>
    <w:p w14:paraId="234CB5DC" w14:textId="77777777" w:rsidR="00574CEA" w:rsidRPr="00574CEA" w:rsidRDefault="00574CEA" w:rsidP="00574CEA"/>
    <w:p w14:paraId="38538A60"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U skladu s projektnim zadatkom, kao i diskusijama i zaključcima na koordinacijskim sastancima s Naručiteljem, definirana su 4 područja za koje su prikupljeni podaci i koja predstavljaju osnovu za konačne ocjene svake digitalne javne usluge. Unutar svakog od njih definirana su područja koja utječu na prikladnost i/ili mogućnost implementacije digitalne javne usluge unutar buduće mobilne aplikacije, a svi prikupljeni podaci kvantificirani su, sukladno niže opisanoj metodologiji. Na ovaj način omogućeno je rangiranje analiziranih digitalnih javnih usluga na razini svakog zasebnog područja, kao i kreiranje finalne rang liste koja će moći reflektirati percepciju Naručitelja o važnosti pojedinog područja za konačni odabir digitalnih usluga.</w:t>
      </w:r>
    </w:p>
    <w:p w14:paraId="38538A61" w14:textId="77777777" w:rsidR="00DD3934" w:rsidRPr="00574CEA" w:rsidRDefault="007620A0">
      <w:pPr>
        <w:pStyle w:val="Naslov2"/>
        <w:rPr>
          <w:rFonts w:ascii="Source Sans Pro" w:eastAsia="Source Sans Pro" w:hAnsi="Source Sans Pro" w:cs="Source Sans Pro"/>
          <w:sz w:val="24"/>
          <w:szCs w:val="24"/>
        </w:rPr>
      </w:pPr>
      <w:bookmarkStart w:id="3" w:name="_Toc147926723"/>
      <w:r w:rsidRPr="00574CEA">
        <w:rPr>
          <w:rFonts w:ascii="Source Sans Pro" w:eastAsia="Source Sans Pro" w:hAnsi="Source Sans Pro" w:cs="Source Sans Pro"/>
          <w:sz w:val="24"/>
          <w:szCs w:val="24"/>
        </w:rPr>
        <w:t>3.1. Spremnost institucije</w:t>
      </w:r>
      <w:bookmarkEnd w:id="3"/>
    </w:p>
    <w:p w14:paraId="38538A62"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Prvi segment koji je promatran odnosi se na spremnost institucije za prilagodbu vlastitih digitalnih javnih usluga i njihovu integraciju u buduću mobilnu platformu. Ovaj se segment odnosi na samu instituciju (pružatelja digitalne javne usluge) umjesto na same usluge, a podaci za evaluaciju dobiveni su iz popunjenih upitnika.</w:t>
      </w:r>
    </w:p>
    <w:p w14:paraId="38538A63" w14:textId="77777777" w:rsidR="00DD3934" w:rsidRPr="00574CEA" w:rsidRDefault="00DD3934">
      <w:pPr>
        <w:jc w:val="both"/>
        <w:rPr>
          <w:rFonts w:ascii="Source Sans Pro" w:eastAsia="Source Sans Pro" w:hAnsi="Source Sans Pro" w:cs="Source Sans Pro"/>
        </w:rPr>
      </w:pPr>
    </w:p>
    <w:p w14:paraId="38538A64"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Postavljena pitanja, njihova pojašnjenja i način evaluacije opisana su u nastavku:</w:t>
      </w:r>
    </w:p>
    <w:p w14:paraId="38538A65" w14:textId="77777777" w:rsidR="00DD3934" w:rsidRPr="00574CEA" w:rsidRDefault="007620A0">
      <w:pPr>
        <w:numPr>
          <w:ilvl w:val="0"/>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Imate li mapu poslovnih procesa u vašoj organizaciji?</w:t>
      </w:r>
    </w:p>
    <w:p w14:paraId="38538A66"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67"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Postojanje mape poslovnih procesa kojom se dokumentiraju ključni (ili svi) poslovni procesi s ciljem standardizacije procesa organizacije (ne samo digitalnih) omogućava jednostavniji proces razvoja novih digitalnih javnih usluga, kao i prilagodbu postojećih usluga za integraciju u buduću mobilnu platformu</w:t>
      </w:r>
    </w:p>
    <w:p w14:paraId="38538A68"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za ovo područje</w:t>
      </w:r>
    </w:p>
    <w:p w14:paraId="38538A69" w14:textId="77777777" w:rsidR="00DD3934" w:rsidRPr="00574CEA" w:rsidRDefault="007620A0">
      <w:pPr>
        <w:numPr>
          <w:ilvl w:val="0"/>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Imate li procesno opisane, mapirane i optimizirane poslovne procese sadašnjih e usluga?</w:t>
      </w:r>
    </w:p>
    <w:p w14:paraId="38538A6A"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6B"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Informacija o tome sadrži li postojeća mapa procesa i procese na koje se odnose postojeće digitalne usluge koje institucija pruža (fokus na postojeće digitalne javne usluge), ili su sami poslovni procesi dokumentirani za potrebe razvoja digitalne usluge </w:t>
      </w:r>
    </w:p>
    <w:p w14:paraId="38538A6C" w14:textId="77777777" w:rsidR="00DD3934" w:rsidRPr="00574CEA" w:rsidRDefault="007620A0">
      <w:pPr>
        <w:numPr>
          <w:ilvl w:val="1"/>
          <w:numId w:val="2"/>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za ovo područje unutar ovog područja</w:t>
      </w:r>
    </w:p>
    <w:p w14:paraId="38538A6D"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Imate li u pripremi neke poslovne procese mapirane i/ili optimizirane za buduće mobilne usluge?</w:t>
      </w:r>
    </w:p>
    <w:p w14:paraId="38538A6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6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u tijeku ikakav projekt (interni ili ne) koji za cilj ima pripremu postojećih usluga za pružanje u digitalnom obliku, a prilagođene korištenju usluge na mobilnim uređajima?</w:t>
      </w:r>
    </w:p>
    <w:p w14:paraId="38538A7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 15% utjecaja na finalnu ocjenu unutar ovog područja</w:t>
      </w:r>
    </w:p>
    <w:p w14:paraId="38538A71"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Koju metodologiju upravljanja procesima koristite i, ako da, koje se metodologije koriste?</w:t>
      </w:r>
    </w:p>
    <w:p w14:paraId="38538A7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Polje za unos naziva i opisa korištenih metodologija</w:t>
      </w:r>
    </w:p>
    <w:p w14:paraId="38538A7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Koriste li se unutar institucije ikakve metodologije upravljanja procesima (pretpostavka je da institucije koje imaju implementirane ovakve metodologije mogu biti učinkovitije u prilagodbi tih procesa za potrebe pružanja digitalnih usluga na budućoj mobilnoj platformi).</w:t>
      </w:r>
    </w:p>
    <w:p w14:paraId="38538A7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Osnova za ocjenu o usklađenosti korištene metodologije s definiranim standardima za pružanje m-usluga</w:t>
      </w:r>
    </w:p>
    <w:p w14:paraId="38538A7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76"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Koju metodologiju upravljanja projektima koristite?</w:t>
      </w:r>
    </w:p>
    <w:p w14:paraId="38538A7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 Polje za unos naziva </w:t>
      </w:r>
      <w:proofErr w:type="spellStart"/>
      <w:r w:rsidRPr="00574CEA">
        <w:rPr>
          <w:rFonts w:ascii="Source Sans Pro" w:eastAsia="Source Sans Pro" w:hAnsi="Source Sans Pro" w:cs="Source Sans Pro"/>
          <w:color w:val="000000"/>
        </w:rPr>
        <w:t>metodologijeAko</w:t>
      </w:r>
      <w:proofErr w:type="spellEnd"/>
      <w:r w:rsidRPr="00574CEA">
        <w:rPr>
          <w:rFonts w:ascii="Source Sans Pro" w:eastAsia="Source Sans Pro" w:hAnsi="Source Sans Pro" w:cs="Source Sans Pro"/>
          <w:color w:val="000000"/>
        </w:rPr>
        <w:t xml:space="preserve"> nema definirane metodologije upravljanja projektima, proces razvoja je kompleksniji</w:t>
      </w:r>
    </w:p>
    <w:p w14:paraId="38538A7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Osnova za ocjenu o usklađenosti korištene metodologije s definiranim standardima za pružanje m-usluga</w:t>
      </w:r>
    </w:p>
    <w:p w14:paraId="38538A7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utjecaja na finalnu ocjenu unutar ovog područja</w:t>
      </w:r>
    </w:p>
    <w:p w14:paraId="38538A7A"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Obzirom na </w:t>
      </w:r>
      <w:proofErr w:type="spellStart"/>
      <w:r w:rsidRPr="00574CEA">
        <w:rPr>
          <w:rFonts w:ascii="Source Sans Pro" w:eastAsia="Source Sans Pro" w:hAnsi="Source Sans Pro" w:cs="Source Sans Pro"/>
          <w:color w:val="000000"/>
        </w:rPr>
        <w:t>gradivne</w:t>
      </w:r>
      <w:proofErr w:type="spellEnd"/>
      <w:r w:rsidRPr="00574CEA">
        <w:rPr>
          <w:rFonts w:ascii="Source Sans Pro" w:eastAsia="Source Sans Pro" w:hAnsi="Source Sans Pro" w:cs="Source Sans Pro"/>
          <w:color w:val="000000"/>
        </w:rPr>
        <w:t xml:space="preserve"> blokove u razvoju (na EU razini) jeste li spremni na integraciju </w:t>
      </w:r>
      <w:proofErr w:type="spellStart"/>
      <w:r w:rsidRPr="00574CEA">
        <w:rPr>
          <w:rFonts w:ascii="Source Sans Pro" w:eastAsia="Source Sans Pro" w:hAnsi="Source Sans Pro" w:cs="Source Sans Pro"/>
          <w:color w:val="000000"/>
        </w:rPr>
        <w:t>eDelivery</w:t>
      </w:r>
      <w:proofErr w:type="spellEnd"/>
      <w:r w:rsidRPr="00574CEA">
        <w:rPr>
          <w:rFonts w:ascii="Source Sans Pro" w:eastAsia="Source Sans Pro" w:hAnsi="Source Sans Pro" w:cs="Source Sans Pro"/>
          <w:color w:val="000000"/>
        </w:rPr>
        <w:t xml:space="preserve"> (ili </w:t>
      </w:r>
      <w:proofErr w:type="spellStart"/>
      <w:r w:rsidRPr="00574CEA">
        <w:rPr>
          <w:rFonts w:ascii="Source Sans Pro" w:eastAsia="Source Sans Pro" w:hAnsi="Source Sans Pro" w:cs="Source Sans Pro"/>
          <w:color w:val="000000"/>
        </w:rPr>
        <w:t>access</w:t>
      </w:r>
      <w:proofErr w:type="spellEnd"/>
      <w:r w:rsidRPr="00574CEA">
        <w:rPr>
          <w:rFonts w:ascii="Source Sans Pro" w:eastAsia="Source Sans Pro" w:hAnsi="Source Sans Pro" w:cs="Source Sans Pro"/>
          <w:color w:val="000000"/>
        </w:rPr>
        <w:t xml:space="preserve"> </w:t>
      </w:r>
      <w:proofErr w:type="spellStart"/>
      <w:r w:rsidRPr="00574CEA">
        <w:rPr>
          <w:rFonts w:ascii="Source Sans Pro" w:eastAsia="Source Sans Pro" w:hAnsi="Source Sans Pro" w:cs="Source Sans Pro"/>
          <w:color w:val="000000"/>
        </w:rPr>
        <w:t>point</w:t>
      </w:r>
      <w:proofErr w:type="spellEnd"/>
      <w:r w:rsidRPr="00574CEA">
        <w:rPr>
          <w:rFonts w:ascii="Source Sans Pro" w:eastAsia="Source Sans Pro" w:hAnsi="Source Sans Pro" w:cs="Source Sans Pro"/>
          <w:color w:val="000000"/>
        </w:rPr>
        <w:t xml:space="preserve">) u buduće digitalne usluge vaše institucije gdje je </w:t>
      </w:r>
      <w:proofErr w:type="spellStart"/>
      <w:r w:rsidRPr="00574CEA">
        <w:rPr>
          <w:rFonts w:ascii="Source Sans Pro" w:eastAsia="Source Sans Pro" w:hAnsi="Source Sans Pro" w:cs="Source Sans Pro"/>
          <w:color w:val="000000"/>
        </w:rPr>
        <w:t>primljenjivo</w:t>
      </w:r>
      <w:proofErr w:type="spellEnd"/>
      <w:r w:rsidRPr="00574CEA">
        <w:rPr>
          <w:rFonts w:ascii="Source Sans Pro" w:eastAsia="Source Sans Pro" w:hAnsi="Source Sans Pro" w:cs="Source Sans Pro"/>
          <w:color w:val="000000"/>
        </w:rPr>
        <w:t>?</w:t>
      </w:r>
    </w:p>
    <w:p w14:paraId="38538A7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7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Ako nema spremnosti na ovakvu integraciju na razini institucije, proces je kompleksniji, dok razmatranja i upoznatost institucije s tematikom </w:t>
      </w:r>
      <w:proofErr w:type="spellStart"/>
      <w:r w:rsidRPr="00574CEA">
        <w:rPr>
          <w:rFonts w:ascii="Source Sans Pro" w:eastAsia="Source Sans Pro" w:hAnsi="Source Sans Pro" w:cs="Source Sans Pro"/>
          <w:color w:val="000000"/>
        </w:rPr>
        <w:t>eDelivery</w:t>
      </w:r>
      <w:proofErr w:type="spellEnd"/>
      <w:r w:rsidRPr="00574CEA">
        <w:rPr>
          <w:rFonts w:ascii="Source Sans Pro" w:eastAsia="Source Sans Pro" w:hAnsi="Source Sans Pro" w:cs="Source Sans Pro"/>
          <w:color w:val="000000"/>
        </w:rPr>
        <w:t xml:space="preserve"> </w:t>
      </w:r>
      <w:proofErr w:type="spellStart"/>
      <w:r w:rsidRPr="00574CEA">
        <w:rPr>
          <w:rFonts w:ascii="Source Sans Pro" w:eastAsia="Source Sans Pro" w:hAnsi="Source Sans Pro" w:cs="Source Sans Pro"/>
          <w:color w:val="000000"/>
        </w:rPr>
        <w:t>gradivnog</w:t>
      </w:r>
      <w:proofErr w:type="spellEnd"/>
      <w:r w:rsidRPr="00574CEA">
        <w:rPr>
          <w:rFonts w:ascii="Source Sans Pro" w:eastAsia="Source Sans Pro" w:hAnsi="Source Sans Pro" w:cs="Source Sans Pro"/>
          <w:color w:val="000000"/>
        </w:rPr>
        <w:t xml:space="preserve"> bloka može pojednostaviti kasniju integraciju s budućom mobilnom platformom</w:t>
      </w:r>
    </w:p>
    <w:p w14:paraId="38538A7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7E"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Jeste li planirali pojedine e-Usluge pružiti putem mobilne aplikacije?</w:t>
      </w:r>
    </w:p>
    <w:p w14:paraId="38538A7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8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Ako da, koje sve usluge planirate pružiti u obliku mobilnih aplikacija – otvoreno pitanje</w:t>
      </w:r>
    </w:p>
    <w:p w14:paraId="38538A81"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Jeste li već osigurali sredstva i u kojem periodu planirate provesti navedena ulaganja – otvoreno pitanje</w:t>
      </w:r>
    </w:p>
    <w:p w14:paraId="38538A8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Imate li predviđena sredstva unutar </w:t>
      </w:r>
      <w:proofErr w:type="spellStart"/>
      <w:r w:rsidRPr="00574CEA">
        <w:rPr>
          <w:rFonts w:ascii="Source Sans Pro" w:eastAsia="Source Sans Pro" w:hAnsi="Source Sans Pro" w:cs="Source Sans Pro"/>
          <w:color w:val="000000"/>
        </w:rPr>
        <w:t>NPOOa</w:t>
      </w:r>
      <w:proofErr w:type="spellEnd"/>
      <w:r w:rsidRPr="00574CEA">
        <w:rPr>
          <w:rFonts w:ascii="Source Sans Pro" w:eastAsia="Source Sans Pro" w:hAnsi="Source Sans Pro" w:cs="Source Sans Pro"/>
          <w:color w:val="000000"/>
        </w:rPr>
        <w:t xml:space="preserve"> za navedeno – otvoreno pitanje</w:t>
      </w:r>
    </w:p>
    <w:p w14:paraId="38538A8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li planovi za razvoj m-usluga (nadogradnju postojećih digitalnih usluga kao mobilnih aplikacija) i predviđen budžet za takav razvoj, postoje li terminski planovi za provedbu takvog projekta i, ako je ovakav projekt planiran, je li ijedan njegov segment planiran za financiranje unutar NPOO-a?</w:t>
      </w:r>
    </w:p>
    <w:p w14:paraId="38538A8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Pitanje omogućava uvid u konkretne planove institucija, kao i mogućnosti ostvarivanja sinergija s drugim investicijama koje se provode i financiraju unutar NPOO-a</w:t>
      </w:r>
    </w:p>
    <w:p w14:paraId="38538A8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86"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li tehnološka unificiranost među svim e-uslugama na koje se ovaj upitnik odnosi za vašu ustanovu?</w:t>
      </w:r>
    </w:p>
    <w:p w14:paraId="38538A8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između dvije opcije:</w:t>
      </w:r>
    </w:p>
    <w:p w14:paraId="38538A88"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razlike u implementaciji pojedinih usluga zbog vremenskog odmaka/</w:t>
      </w:r>
      <w:proofErr w:type="spellStart"/>
      <w:r w:rsidRPr="00574CEA">
        <w:rPr>
          <w:rFonts w:ascii="Source Sans Pro" w:eastAsia="Source Sans Pro" w:hAnsi="Source Sans Pro" w:cs="Source Sans Pro"/>
          <w:color w:val="000000"/>
        </w:rPr>
        <w:t>vendora</w:t>
      </w:r>
      <w:proofErr w:type="spellEnd"/>
      <w:r w:rsidRPr="00574CEA">
        <w:rPr>
          <w:rFonts w:ascii="Source Sans Pro" w:eastAsia="Source Sans Pro" w:hAnsi="Source Sans Pro" w:cs="Source Sans Pro"/>
          <w:color w:val="000000"/>
        </w:rPr>
        <w:t>/tehnologija implementacije pojedine usluge</w:t>
      </w:r>
    </w:p>
    <w:p w14:paraId="38538A89"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sve usluge su građene na identičnom konceptu/tehnologiji implementacije</w:t>
      </w:r>
    </w:p>
    <w:p w14:paraId="38538A8A"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 xml:space="preserve">Pitanje je usmjereno na prepoznavanje unificiranosti opsega e-usluga kod pojedine institucije. Potrebno je obratiti pažnju na to jesu li sve e-usluge obuhvaćene upitnikom implementirane od strane jednog ili više </w:t>
      </w:r>
      <w:proofErr w:type="spellStart"/>
      <w:r w:rsidRPr="00574CEA">
        <w:rPr>
          <w:rFonts w:ascii="Source Sans Pro" w:eastAsia="Source Sans Pro" w:hAnsi="Source Sans Pro" w:cs="Source Sans Pro"/>
          <w:color w:val="000000"/>
        </w:rPr>
        <w:t>vendora</w:t>
      </w:r>
      <w:proofErr w:type="spellEnd"/>
      <w:r w:rsidRPr="00574CEA">
        <w:rPr>
          <w:rFonts w:ascii="Source Sans Pro" w:eastAsia="Source Sans Pro" w:hAnsi="Source Sans Pro" w:cs="Source Sans Pro"/>
          <w:color w:val="000000"/>
        </w:rPr>
        <w:t>, jesu li implementirane u različitim tehnologijama, jesu li se dogodile kakve promjene u načinu implementacije zbog vremenskog odmaka u razvoju istih.</w:t>
      </w:r>
    </w:p>
    <w:p w14:paraId="38538A8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15% utjecaja na finalnu ocjenu unutar ovog područja</w:t>
      </w:r>
    </w:p>
    <w:p w14:paraId="38538A8C"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Koje su vaše mogućnosti/spremnost da pojedine usluge koje pružate izložite putem SOAP web servisa ili REST API servisa ukoliko već ne postoji isto?</w:t>
      </w:r>
    </w:p>
    <w:p w14:paraId="38538A8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Otvoreno pitanje (mogućnost unosa ovisno o konkretnoj situaciji kod pojedinog pružatelja digitalnih javnih usluga)</w:t>
      </w:r>
    </w:p>
    <w:p w14:paraId="38538A8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Pitanjem se namjerava dobiti uvid u spremnost/mogućnost pojedine institucije za izlaganje usluge putem programskog sučelja, odnosno jesu li ispunjeni tehnički preduvjeti za izlaganje usluge putem navedenih servisa ili nekim drugim načinom</w:t>
      </w:r>
    </w:p>
    <w:p w14:paraId="38538A8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15% utjecaja na finalnu ocjenu unutar ovog područja</w:t>
      </w:r>
    </w:p>
    <w:p w14:paraId="38538A90" w14:textId="77777777" w:rsidR="00DD3934" w:rsidRPr="00574CEA" w:rsidRDefault="007620A0">
      <w:pPr>
        <w:pStyle w:val="Naslov2"/>
        <w:rPr>
          <w:rFonts w:ascii="Source Sans Pro" w:eastAsia="Source Sans Pro" w:hAnsi="Source Sans Pro" w:cs="Source Sans Pro"/>
          <w:sz w:val="24"/>
          <w:szCs w:val="24"/>
        </w:rPr>
      </w:pPr>
      <w:bookmarkStart w:id="4" w:name="_Toc147926724"/>
      <w:r w:rsidRPr="00574CEA">
        <w:rPr>
          <w:rFonts w:ascii="Source Sans Pro" w:eastAsia="Source Sans Pro" w:hAnsi="Source Sans Pro" w:cs="Source Sans Pro"/>
          <w:sz w:val="24"/>
          <w:szCs w:val="24"/>
        </w:rPr>
        <w:t>3.2. Funkcionalna primjerenost</w:t>
      </w:r>
      <w:bookmarkEnd w:id="4"/>
    </w:p>
    <w:p w14:paraId="38538A91"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Drugo promatrano područje fokusirano je na same funkcionalnosti promatrane digitalne javne usluge, njezinu kompleksnost i posljedično kompleksnost integracije s budućom mobilnom platformom, kao i procjenu pružatelja usluge o primjerenosti pružanja pojedine usluge na mobilnom uređaju. Podaci za evaluaciju dobiveni su iz ispunjenih upitnika, a postavljena pitanja, njihova pojašnjenja kao i logika kvantifikacije odgovora opisana je u nastavku.</w:t>
      </w:r>
    </w:p>
    <w:p w14:paraId="38538A92"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Koje </w:t>
      </w:r>
      <w:proofErr w:type="spellStart"/>
      <w:r w:rsidRPr="00574CEA">
        <w:rPr>
          <w:rFonts w:ascii="Source Sans Pro" w:eastAsia="Source Sans Pro" w:hAnsi="Source Sans Pro" w:cs="Source Sans Pro"/>
          <w:color w:val="000000"/>
        </w:rPr>
        <w:t>gradivne</w:t>
      </w:r>
      <w:proofErr w:type="spellEnd"/>
      <w:r w:rsidRPr="00574CEA">
        <w:rPr>
          <w:rFonts w:ascii="Source Sans Pro" w:eastAsia="Source Sans Pro" w:hAnsi="Source Sans Pro" w:cs="Source Sans Pro"/>
          <w:color w:val="000000"/>
        </w:rPr>
        <w:t xml:space="preserve"> blokove usluga koristi?</w:t>
      </w:r>
    </w:p>
    <w:p w14:paraId="38538A9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Odabir između ponuđenih opcija - korisnički pretinac, NIAS, </w:t>
      </w:r>
      <w:proofErr w:type="spellStart"/>
      <w:r w:rsidRPr="00574CEA">
        <w:rPr>
          <w:rFonts w:ascii="Source Sans Pro" w:eastAsia="Source Sans Pro" w:hAnsi="Source Sans Pro" w:cs="Source Sans Pro"/>
          <w:color w:val="000000"/>
        </w:rPr>
        <w:t>eOvlaštenja</w:t>
      </w:r>
      <w:proofErr w:type="spellEnd"/>
      <w:r w:rsidRPr="00574CEA">
        <w:rPr>
          <w:rFonts w:ascii="Source Sans Pro" w:eastAsia="Source Sans Pro" w:hAnsi="Source Sans Pro" w:cs="Source Sans Pro"/>
          <w:color w:val="000000"/>
        </w:rPr>
        <w:t xml:space="preserve">, e/m-Potpis i e/m-Pečat, </w:t>
      </w:r>
      <w:proofErr w:type="spellStart"/>
      <w:r w:rsidRPr="00574CEA">
        <w:rPr>
          <w:rFonts w:ascii="Source Sans Pro" w:eastAsia="Source Sans Pro" w:hAnsi="Source Sans Pro" w:cs="Source Sans Pro"/>
          <w:color w:val="000000"/>
        </w:rPr>
        <w:t>ePristojbe</w:t>
      </w:r>
      <w:proofErr w:type="spellEnd"/>
    </w:p>
    <w:p w14:paraId="38538A9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Postoje li planovi, relevantno iskustvo i osigurana sredstva za uvođenje ovih </w:t>
      </w:r>
      <w:proofErr w:type="spellStart"/>
      <w:r w:rsidRPr="00574CEA">
        <w:rPr>
          <w:rFonts w:ascii="Source Sans Pro" w:eastAsia="Source Sans Pro" w:hAnsi="Source Sans Pro" w:cs="Source Sans Pro"/>
          <w:color w:val="000000"/>
        </w:rPr>
        <w:t>gradivnih</w:t>
      </w:r>
      <w:proofErr w:type="spellEnd"/>
      <w:r w:rsidRPr="00574CEA">
        <w:rPr>
          <w:rFonts w:ascii="Source Sans Pro" w:eastAsia="Source Sans Pro" w:hAnsi="Source Sans Pro" w:cs="Source Sans Pro"/>
          <w:color w:val="000000"/>
        </w:rPr>
        <w:t xml:space="preserve"> blokova u organizaciju?</w:t>
      </w:r>
    </w:p>
    <w:p w14:paraId="38538A9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Svaki dodatan </w:t>
      </w:r>
      <w:proofErr w:type="spellStart"/>
      <w:r w:rsidRPr="00574CEA">
        <w:rPr>
          <w:rFonts w:ascii="Source Sans Pro" w:eastAsia="Source Sans Pro" w:hAnsi="Source Sans Pro" w:cs="Source Sans Pro"/>
          <w:color w:val="000000"/>
        </w:rPr>
        <w:t>gradivni</w:t>
      </w:r>
      <w:proofErr w:type="spellEnd"/>
      <w:r w:rsidRPr="00574CEA">
        <w:rPr>
          <w:rFonts w:ascii="Source Sans Pro" w:eastAsia="Source Sans Pro" w:hAnsi="Source Sans Pro" w:cs="Source Sans Pro"/>
          <w:color w:val="000000"/>
        </w:rPr>
        <w:t xml:space="preserve"> blok koji se koristi unutar pojedine digitalne javne usluge potencijalno podiže kompleksnost integracije usluge s budućom mobilnom platformom. Sukladno tome, za svaki označen odgovor usluzi se dodjeljuje jedan bod.</w:t>
      </w:r>
    </w:p>
    <w:p w14:paraId="38538A9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97"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li u procesu pružanja usluge interakcija tijela s krajnjim korisnikom (primjerice, dodatna pojašnjenja od njega, dopuna dokumentacije i slično) ili ne?</w:t>
      </w:r>
    </w:p>
    <w:p w14:paraId="38538A9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9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Ne – npr. podnošenje zahtjeva za izvatkom iz određenog registra; Da - usluge u kojima se podrazumijeva interakcija s krajnjim korisnikom prije dovršetka pružanja usluge</w:t>
      </w:r>
    </w:p>
    <w:p w14:paraId="38538A9A"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Više interakcije podrazumijeva višu kompleksnost i ukazuje na potrebu za implementacijom notifikacija kojima će se korisnika obavještavati o potrebnim akcijama s njegove strane</w:t>
      </w:r>
    </w:p>
    <w:p w14:paraId="38538A9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9C"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Treba li korisnik usluge podnositi dokaze i dokumente drugih institucija?</w:t>
      </w:r>
    </w:p>
    <w:p w14:paraId="38538A9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Da/ne format mogućih odgovora</w:t>
      </w:r>
    </w:p>
    <w:p w14:paraId="38538A9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 slučaju potvrdnog odgovora, otvoreno pitanje (navedite ukratko institucije od kojih korisnik pribavlja te dokumente)</w:t>
      </w:r>
    </w:p>
    <w:p w14:paraId="38538A9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Nužnost učitavanja dokumenata koje korisnik sam treba pribaviti iz drugih izvora (nisu dostupni za izravno preuzimanje od strane usluge preko, primjerice, GSB-a) podiže kompleksnost korištenja za krajnje korisnike</w:t>
      </w:r>
    </w:p>
    <w:p w14:paraId="38538AA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20% utjecaja na finalnu ocjenu unutar ovog područja</w:t>
      </w:r>
    </w:p>
    <w:p w14:paraId="38538AA1"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Uključuje li usluga pribavljanje podataka integraciju s nekom institucijom? </w:t>
      </w:r>
    </w:p>
    <w:p w14:paraId="38538AA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A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 slučaju potvrdnog odgovora, otvoreno pitanje (s kojom institucijom/institucijama postoji takva integracija)</w:t>
      </w:r>
    </w:p>
    <w:p w14:paraId="38538AA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Potvrdan odgovor ukazuje na nužnost integracije s drugim sustavima kako bi se zadržala puna funkcionalnost digitalne usluge čime se istovremeno podiže kompleksnost integracije s budućom mobilnom platformom</w:t>
      </w:r>
    </w:p>
    <w:p w14:paraId="38538AA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20% utjecaja na finalnu ocjenu unutar ovog područja</w:t>
      </w:r>
    </w:p>
    <w:p w14:paraId="38538AA6"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li prepreke u regulativi i zakonodavstvu za pružanje ove usluge kao m-Usluge?</w:t>
      </w:r>
    </w:p>
    <w:p w14:paraId="38538AA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A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 slučaju potvrdnog odgovora, otvoreno pitanje (na što se prepreke odnose)</w:t>
      </w:r>
    </w:p>
    <w:p w14:paraId="38538AA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Postojane regulatornih prepreka predstavlja značajno povećanje kompleksnosti integracije usluge s budućom mobilnom platformom (osim adresiranja tehnoloških izazova, potrebno je adresirati i one regulatorne)</w:t>
      </w:r>
    </w:p>
    <w:p w14:paraId="38538AAA"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AB"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postojeća usluga funkcionalno primjerena mobilnom sučelju?</w:t>
      </w:r>
    </w:p>
    <w:p w14:paraId="38538AA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w:t>
      </w:r>
    </w:p>
    <w:p w14:paraId="38538AA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usluga prikladna za prikaz na mobilnom sučelju za krajnje korisnike usluge? Ne - usluge koje, primjerice, zahtijevaju učitavanje većeg broja dokumenata od korisnika; Da - pretraga i pregled podataka prema upitu korisnika, podnošenje raznih zahtjeva</w:t>
      </w:r>
    </w:p>
    <w:p w14:paraId="38538AA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Procjena smislenosti i prikladnosti pružanja digitalne javne usluge na mobilnim uređajima iz perspektive samog pružatelja usluge</w:t>
      </w:r>
    </w:p>
    <w:p w14:paraId="38538AA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15% utjecaja na finalnu ocjenu unutar ovog područja</w:t>
      </w:r>
    </w:p>
    <w:p w14:paraId="38538AB0"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moguće prenijeti u mobilnu aplikaciju sve funkcionalnosti postojeće usluge koja se trenutno nalazi na web sučelju?</w:t>
      </w:r>
    </w:p>
    <w:p w14:paraId="38538AB1"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Da/ne format mogućih odgovora (uz mogućnost unošenja dodatnih pojašnjenja, ukoliko je potrebno)</w:t>
      </w:r>
    </w:p>
    <w:p w14:paraId="38538AB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prikladno sve funkcionalnosti prilagođavati mobilnom sučelju, ili je to smisleno samo za neke od njih (fokus na samim funkcionalnostima usluge, ne na tehnološkim karakteristikama)</w:t>
      </w:r>
    </w:p>
    <w:p w14:paraId="38538AB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Ne - na mobilno sučelje moguće je prenijeti samo neke elemente digitalne usluge; Da - sve elemente usluge moguće je prenijeti na mobilno sučelje</w:t>
      </w:r>
    </w:p>
    <w:p w14:paraId="38538AB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15% utjecaja na finalnu ocjenu unutar ovog područja</w:t>
      </w:r>
    </w:p>
    <w:p w14:paraId="38538AB5" w14:textId="77777777" w:rsidR="00DD3934" w:rsidRPr="00574CEA" w:rsidRDefault="007620A0">
      <w:pPr>
        <w:pStyle w:val="Naslov2"/>
        <w:rPr>
          <w:rFonts w:ascii="Source Sans Pro" w:eastAsia="Source Sans Pro" w:hAnsi="Source Sans Pro" w:cs="Source Sans Pro"/>
          <w:sz w:val="24"/>
          <w:szCs w:val="24"/>
        </w:rPr>
      </w:pPr>
      <w:bookmarkStart w:id="5" w:name="_Toc147926725"/>
      <w:r w:rsidRPr="00574CEA">
        <w:rPr>
          <w:rFonts w:ascii="Source Sans Pro" w:eastAsia="Source Sans Pro" w:hAnsi="Source Sans Pro" w:cs="Source Sans Pro"/>
          <w:sz w:val="24"/>
          <w:szCs w:val="24"/>
        </w:rPr>
        <w:lastRenderedPageBreak/>
        <w:t>3.3. Tehnološka prilagođenost</w:t>
      </w:r>
      <w:bookmarkEnd w:id="5"/>
    </w:p>
    <w:p w14:paraId="38538AB6"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Ovo područje usmjereno je na prikupljanje i analizu podataka o tehnološkoj izvedbi postojećih digitalnih javnih usluga, primijenjenim tehnologijama, sigurnosnim zahtjevima te mogućnostima za integraciju postojećih digitalnih usluga u buduću mobilnu platformu. Podaci za evaluaciju dobiveni su iz ispunjenih upitnika i analizirani na razini usluga, a postavljena pitanja kao i logika kvantifikacije odgovora i dodatna pojašnjenja opisani su u nastavku.</w:t>
      </w:r>
    </w:p>
    <w:p w14:paraId="38538AB7" w14:textId="77777777" w:rsidR="00DD3934" w:rsidRPr="00574CEA" w:rsidRDefault="00DD3934">
      <w:pPr>
        <w:jc w:val="both"/>
        <w:rPr>
          <w:rFonts w:ascii="Source Sans Pro" w:eastAsia="Source Sans Pro" w:hAnsi="Source Sans Pro" w:cs="Source Sans Pro"/>
        </w:rPr>
      </w:pPr>
    </w:p>
    <w:p w14:paraId="38538AB8"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Koja je tehnološka podloga web aplikacije koja izlaže vaše e-usluge?</w:t>
      </w:r>
    </w:p>
    <w:p w14:paraId="38538AB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odgovarajućeg odgovora od strane pružatelja digitalne usluge, uz moguće odgovore navedene u nastavku:</w:t>
      </w:r>
    </w:p>
    <w:p w14:paraId="38538ABA"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Single </w:t>
      </w:r>
      <w:proofErr w:type="spellStart"/>
      <w:r w:rsidRPr="00574CEA">
        <w:rPr>
          <w:rFonts w:ascii="Source Sans Pro" w:eastAsia="Source Sans Pro" w:hAnsi="Source Sans Pro" w:cs="Source Sans Pro"/>
          <w:color w:val="000000"/>
        </w:rPr>
        <w:t>page</w:t>
      </w:r>
      <w:proofErr w:type="spellEnd"/>
      <w:r w:rsidRPr="00574CEA">
        <w:rPr>
          <w:rFonts w:ascii="Source Sans Pro" w:eastAsia="Source Sans Pro" w:hAnsi="Source Sans Pro" w:cs="Source Sans Pro"/>
          <w:color w:val="000000"/>
        </w:rPr>
        <w:t xml:space="preserve"> aplikacija (SPA)</w:t>
      </w:r>
    </w:p>
    <w:p w14:paraId="38538ABB"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Multi </w:t>
      </w:r>
      <w:proofErr w:type="spellStart"/>
      <w:r w:rsidRPr="00574CEA">
        <w:rPr>
          <w:rFonts w:ascii="Source Sans Pro" w:eastAsia="Source Sans Pro" w:hAnsi="Source Sans Pro" w:cs="Source Sans Pro"/>
          <w:color w:val="000000"/>
        </w:rPr>
        <w:t>page</w:t>
      </w:r>
      <w:proofErr w:type="spellEnd"/>
      <w:r w:rsidRPr="00574CEA">
        <w:rPr>
          <w:rFonts w:ascii="Source Sans Pro" w:eastAsia="Source Sans Pro" w:hAnsi="Source Sans Pro" w:cs="Source Sans Pro"/>
          <w:color w:val="000000"/>
        </w:rPr>
        <w:t xml:space="preserve"> aplikacija (MPA)</w:t>
      </w:r>
    </w:p>
    <w:p w14:paraId="38538ABC"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Više aplikacija izloženo kroz jedinstveno korisničko sučelje</w:t>
      </w:r>
    </w:p>
    <w:p w14:paraId="38538ABD"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Ni jedno od navedenog (uz mogućnost dodatnog pojašnjenja, ukoliko je odabran ovaj odgovor)</w:t>
      </w:r>
    </w:p>
    <w:p w14:paraId="38538AB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Pitanjem se želi dobiti uvid u tehnologiju korištenu za izlaganje postojeće e-usluge te spremnosti web aplikacije za integraciju na mobilnu platformu</w:t>
      </w:r>
    </w:p>
    <w:p w14:paraId="38538AB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Kvantifikacija odgovora polazi iz pretpostavke da su usluge izložene kao </w:t>
      </w:r>
      <w:r w:rsidRPr="00574CEA">
        <w:rPr>
          <w:rFonts w:ascii="Source Sans Pro" w:eastAsia="Source Sans Pro" w:hAnsi="Source Sans Pro" w:cs="Source Sans Pro"/>
          <w:i/>
          <w:color w:val="000000"/>
        </w:rPr>
        <w:t xml:space="preserve">single </w:t>
      </w:r>
      <w:proofErr w:type="spellStart"/>
      <w:r w:rsidRPr="00574CEA">
        <w:rPr>
          <w:rFonts w:ascii="Source Sans Pro" w:eastAsia="Source Sans Pro" w:hAnsi="Source Sans Pro" w:cs="Source Sans Pro"/>
          <w:i/>
          <w:color w:val="000000"/>
        </w:rPr>
        <w:t>page</w:t>
      </w:r>
      <w:proofErr w:type="spellEnd"/>
      <w:r w:rsidRPr="00574CEA">
        <w:rPr>
          <w:rFonts w:ascii="Source Sans Pro" w:eastAsia="Source Sans Pro" w:hAnsi="Source Sans Pro" w:cs="Source Sans Pro"/>
          <w:i/>
          <w:color w:val="000000"/>
        </w:rPr>
        <w:t xml:space="preserve"> </w:t>
      </w:r>
      <w:r w:rsidRPr="00574CEA">
        <w:rPr>
          <w:rFonts w:ascii="Source Sans Pro" w:eastAsia="Source Sans Pro" w:hAnsi="Source Sans Pro" w:cs="Source Sans Pro"/>
          <w:color w:val="000000"/>
        </w:rPr>
        <w:t>aplikacije najjednostavnije za implementaciju (najmanji broj bodova), a opcije nepredviđene ostalim odgovorima najkompleksnije (najveći broj bodova), odnosno minimalan broj bodova na ovom pitanju 1, a maksimalan 4</w:t>
      </w:r>
    </w:p>
    <w:p w14:paraId="38538AC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C1"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Koje su minimalne sigurnosne mjere koje su trenutno implementirane u postojećoj digitalnoj usluzi?</w:t>
      </w:r>
    </w:p>
    <w:p w14:paraId="38538AC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Otvoreno pitanje (moguć unos prikladan situaciji pojedinog pružatelja i same digitalne usluge), primjerice verifikacija unosa maila, provjera veličine/formata datoteke, </w:t>
      </w:r>
      <w:proofErr w:type="spellStart"/>
      <w:r w:rsidRPr="00574CEA">
        <w:rPr>
          <w:rFonts w:ascii="Source Sans Pro" w:eastAsia="Source Sans Pro" w:hAnsi="Source Sans Pro" w:cs="Source Sans Pro"/>
          <w:color w:val="000000"/>
        </w:rPr>
        <w:t>recaptcha</w:t>
      </w:r>
      <w:proofErr w:type="spellEnd"/>
      <w:r w:rsidRPr="00574CEA">
        <w:rPr>
          <w:rFonts w:ascii="Source Sans Pro" w:eastAsia="Source Sans Pro" w:hAnsi="Source Sans Pro" w:cs="Source Sans Pro"/>
          <w:color w:val="000000"/>
        </w:rPr>
        <w:t>, i sl.</w:t>
      </w:r>
    </w:p>
    <w:p w14:paraId="38538AC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Postojanje dodatnih sigurnosnih mjera podrazumijeva njihovu implementaciju kod izlaganja usluge putem buduće mobilne platforme, te stoga povećava kompleksnost implementacije</w:t>
      </w:r>
    </w:p>
    <w:p w14:paraId="38538AC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utjecaja na finalnu ocjenu unutar ovog područja</w:t>
      </w:r>
    </w:p>
    <w:p w14:paraId="38538AC5"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Navedite i opišite izvore i opseg podataka koji se prikupljaju i obrađuju, koji su nužni za navedenu uslugu.</w:t>
      </w:r>
    </w:p>
    <w:p w14:paraId="38538AC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jednog ili više odgovarajućih odgovora od strane pružatelja digitalne usluge, uz moguće odgovore navedene u nastavku:</w:t>
      </w:r>
    </w:p>
    <w:p w14:paraId="38538AC7"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Unos kroz aplikaciju</w:t>
      </w:r>
    </w:p>
    <w:p w14:paraId="38538AC8"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Prilaganje dokumenta</w:t>
      </w:r>
    </w:p>
    <w:p w14:paraId="38538AC9"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Dohvat preko GSB-a iz određenog/ih registara</w:t>
      </w:r>
    </w:p>
    <w:p w14:paraId="38538ACA"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Dodatni izvori (uz mogućnost dodatnog pojašnjenja, ukoliko je potrebno)</w:t>
      </w:r>
    </w:p>
    <w:p w14:paraId="38538AC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Analiziranim se uslugama za svaku odabranu opciju dodjeljuje jedan bod, s obzirom na to da svaki od ovih načina pribavljanja podataka podrazumijeva određenu kompleksnost, i činjenicu da korištenje više izvora podataka inkrementalno povećava kompleksnost integracije usluge u buduću mobilnu platformu</w:t>
      </w:r>
    </w:p>
    <w:p w14:paraId="38538AC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 10% utjecaja na finalnu ocjenu unutar ovog područja</w:t>
      </w:r>
    </w:p>
    <w:p w14:paraId="38538ACD"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Opcije koje trenutno podržavaju izložene e-usluge u vidu prikaza istih na mobilnom uređaju</w:t>
      </w:r>
    </w:p>
    <w:p w14:paraId="38538AC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jednog ili više odgovarajućih odgovora od strane pružatelja digitalne usluge, uz moguće odgovore navedene u nastavku:</w:t>
      </w:r>
    </w:p>
    <w:p w14:paraId="38538ACF"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Web aplikacija je u potpunosti </w:t>
      </w:r>
      <w:proofErr w:type="spellStart"/>
      <w:r w:rsidRPr="00574CEA">
        <w:rPr>
          <w:rFonts w:ascii="Source Sans Pro" w:eastAsia="Source Sans Pro" w:hAnsi="Source Sans Pro" w:cs="Source Sans Pro"/>
          <w:color w:val="000000"/>
        </w:rPr>
        <w:t>responzivna</w:t>
      </w:r>
      <w:proofErr w:type="spellEnd"/>
      <w:r w:rsidRPr="00574CEA">
        <w:rPr>
          <w:rFonts w:ascii="Source Sans Pro" w:eastAsia="Source Sans Pro" w:hAnsi="Source Sans Pro" w:cs="Source Sans Pro"/>
          <w:color w:val="000000"/>
        </w:rPr>
        <w:t xml:space="preserve"> i podržan je prikaz iste na mobilnom uređaju u prilagođenom formatu</w:t>
      </w:r>
    </w:p>
    <w:p w14:paraId="38538AD0"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Web aplikacija je djelomično </w:t>
      </w:r>
      <w:proofErr w:type="spellStart"/>
      <w:r w:rsidRPr="00574CEA">
        <w:rPr>
          <w:rFonts w:ascii="Source Sans Pro" w:eastAsia="Source Sans Pro" w:hAnsi="Source Sans Pro" w:cs="Source Sans Pro"/>
          <w:color w:val="000000"/>
        </w:rPr>
        <w:t>responzivna</w:t>
      </w:r>
      <w:proofErr w:type="spellEnd"/>
      <w:r w:rsidRPr="00574CEA">
        <w:rPr>
          <w:rFonts w:ascii="Source Sans Pro" w:eastAsia="Source Sans Pro" w:hAnsi="Source Sans Pro" w:cs="Source Sans Pro"/>
          <w:color w:val="000000"/>
        </w:rPr>
        <w:t xml:space="preserve"> te je samo prikaz određenih funkcionalnosti prilagođen prikazu na mobilnom uređaju</w:t>
      </w:r>
    </w:p>
    <w:p w14:paraId="38538AD1"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Web aplikacija nije </w:t>
      </w:r>
      <w:proofErr w:type="spellStart"/>
      <w:r w:rsidRPr="00574CEA">
        <w:rPr>
          <w:rFonts w:ascii="Source Sans Pro" w:eastAsia="Source Sans Pro" w:hAnsi="Source Sans Pro" w:cs="Source Sans Pro"/>
          <w:color w:val="000000"/>
        </w:rPr>
        <w:t>responzivna</w:t>
      </w:r>
      <w:proofErr w:type="spellEnd"/>
      <w:r w:rsidRPr="00574CEA">
        <w:rPr>
          <w:rFonts w:ascii="Source Sans Pro" w:eastAsia="Source Sans Pro" w:hAnsi="Source Sans Pro" w:cs="Source Sans Pro"/>
          <w:color w:val="000000"/>
        </w:rPr>
        <w:t xml:space="preserve"> ili je </w:t>
      </w:r>
      <w:proofErr w:type="spellStart"/>
      <w:r w:rsidRPr="00574CEA">
        <w:rPr>
          <w:rFonts w:ascii="Source Sans Pro" w:eastAsia="Source Sans Pro" w:hAnsi="Source Sans Pro" w:cs="Source Sans Pro"/>
          <w:color w:val="000000"/>
        </w:rPr>
        <w:t>responzivna</w:t>
      </w:r>
      <w:proofErr w:type="spellEnd"/>
      <w:r w:rsidRPr="00574CEA">
        <w:rPr>
          <w:rFonts w:ascii="Source Sans Pro" w:eastAsia="Source Sans Pro" w:hAnsi="Source Sans Pro" w:cs="Source Sans Pro"/>
          <w:color w:val="000000"/>
        </w:rPr>
        <w:t xml:space="preserve"> do određenog stupnja, ali ne podržava prikaz prilagođen mobilnom uređaju</w:t>
      </w:r>
    </w:p>
    <w:p w14:paraId="38538AD2"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mobilna aplikacija koja sadrži djelomičan set e-usluga ili funkcionalnosti pojedine usluge koje su dostupne na web aplikaciji</w:t>
      </w:r>
    </w:p>
    <w:p w14:paraId="38538AD3"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mobilna aplikacija koja sadrži identičan set e-usluga ili funkcionalnosti pojedine usluge koje su dostupne na web aplikaciji</w:t>
      </w:r>
    </w:p>
    <w:p w14:paraId="38538AD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Pitanje je usmjereno stjecanju uvida u trenutno stanje spremnosti e-usluga za izlaganje na mobilnu platformu i optimiziranosti postojećeg sučelja za isto</w:t>
      </w:r>
    </w:p>
    <w:p w14:paraId="38538AD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Kod odabira opcija 4.1. i 4.5. (potpuna </w:t>
      </w:r>
      <w:proofErr w:type="spellStart"/>
      <w:r w:rsidRPr="00574CEA">
        <w:rPr>
          <w:rFonts w:ascii="Source Sans Pro" w:eastAsia="Source Sans Pro" w:hAnsi="Source Sans Pro" w:cs="Source Sans Pro"/>
          <w:color w:val="000000"/>
        </w:rPr>
        <w:t>responzivnost</w:t>
      </w:r>
      <w:proofErr w:type="spellEnd"/>
      <w:r w:rsidRPr="00574CEA">
        <w:rPr>
          <w:rFonts w:ascii="Source Sans Pro" w:eastAsia="Source Sans Pro" w:hAnsi="Source Sans Pro" w:cs="Source Sans Pro"/>
          <w:color w:val="000000"/>
        </w:rPr>
        <w:t xml:space="preserve"> ili postojanje mobilne aplikacije koja sadrži identičan set funkcionalnosti kao i web aplikacija) usluzi se ne dodjeljuju bodovi (najniža razina kompleksnosti. Opcija 4.4. (mobilna aplikacija s djelomičnim setom </w:t>
      </w:r>
      <w:proofErr w:type="spellStart"/>
      <w:r w:rsidRPr="00574CEA">
        <w:rPr>
          <w:rFonts w:ascii="Source Sans Pro" w:eastAsia="Source Sans Pro" w:hAnsi="Source Sans Pro" w:cs="Source Sans Pro"/>
          <w:color w:val="000000"/>
        </w:rPr>
        <w:t>funckionalnosti</w:t>
      </w:r>
      <w:proofErr w:type="spellEnd"/>
      <w:r w:rsidRPr="00574CEA">
        <w:rPr>
          <w:rFonts w:ascii="Source Sans Pro" w:eastAsia="Source Sans Pro" w:hAnsi="Source Sans Pro" w:cs="Source Sans Pro"/>
          <w:color w:val="000000"/>
        </w:rPr>
        <w:t xml:space="preserve">) rezultira dodjelom jednog boda, opcija 4.2. (djelomična </w:t>
      </w:r>
      <w:proofErr w:type="spellStart"/>
      <w:r w:rsidRPr="00574CEA">
        <w:rPr>
          <w:rFonts w:ascii="Source Sans Pro" w:eastAsia="Source Sans Pro" w:hAnsi="Source Sans Pro" w:cs="Source Sans Pro"/>
          <w:color w:val="000000"/>
        </w:rPr>
        <w:t>responzivnost</w:t>
      </w:r>
      <w:proofErr w:type="spellEnd"/>
      <w:r w:rsidRPr="00574CEA">
        <w:rPr>
          <w:rFonts w:ascii="Source Sans Pro" w:eastAsia="Source Sans Pro" w:hAnsi="Source Sans Pro" w:cs="Source Sans Pro"/>
          <w:color w:val="000000"/>
        </w:rPr>
        <w:t xml:space="preserve">) 2 boda, a opcija 4.3. (digitalne usluge koje nisu </w:t>
      </w:r>
      <w:proofErr w:type="spellStart"/>
      <w:r w:rsidRPr="00574CEA">
        <w:rPr>
          <w:rFonts w:ascii="Source Sans Pro" w:eastAsia="Source Sans Pro" w:hAnsi="Source Sans Pro" w:cs="Source Sans Pro"/>
          <w:color w:val="000000"/>
        </w:rPr>
        <w:t>responzivne</w:t>
      </w:r>
      <w:proofErr w:type="spellEnd"/>
      <w:r w:rsidRPr="00574CEA">
        <w:rPr>
          <w:rFonts w:ascii="Source Sans Pro" w:eastAsia="Source Sans Pro" w:hAnsi="Source Sans Pro" w:cs="Source Sans Pro"/>
          <w:color w:val="000000"/>
        </w:rPr>
        <w:t xml:space="preserve"> i ne podržavaju prikaz prilagođen mobilnom uređaju) 3 boda.</w:t>
      </w:r>
    </w:p>
    <w:p w14:paraId="38538AD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utjecaja na finalnu ocjenu unutar ovog područja</w:t>
      </w:r>
    </w:p>
    <w:p w14:paraId="38538AD7"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Trenutna spremnost postojećeg sustava/e-usluge za integraciju s mobilnom aplikacijom, uključujući baze podataka, web servise i druge tehnologije u svrhu osiguranja njihove interoperabilnosti</w:t>
      </w:r>
    </w:p>
    <w:p w14:paraId="38538AD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odgovarajućeg odgovora od strane pružatelja digitalne usluge, uz moguće odgovore navedene u nastavku:</w:t>
      </w:r>
    </w:p>
    <w:p w14:paraId="38538AD9"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ograničenja tehnološke prirode (dijelove sustava nije moguće izložiti bez prethodne migracije na tehnologiju koja dopušta isto)</w:t>
      </w:r>
    </w:p>
    <w:p w14:paraId="38538ADA"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preduvjeti za izlaganje istog, no trenutno izlaganje nije moguće (tehnološka osnova omogućava izlaganje, no isto još nije pripremljeno/spremno za izlaganje)</w:t>
      </w:r>
    </w:p>
    <w:p w14:paraId="38538ADB"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Postoje dijelovi sustava s kojima se moguće integrirati, ali nije zaokružen kompletan set servisa potrebnih za izlaganje analizirane/</w:t>
      </w:r>
      <w:proofErr w:type="spellStart"/>
      <w:r w:rsidRPr="00574CEA">
        <w:rPr>
          <w:rFonts w:ascii="Source Sans Pro" w:eastAsia="Source Sans Pro" w:hAnsi="Source Sans Pro" w:cs="Source Sans Pro"/>
          <w:color w:val="000000"/>
        </w:rPr>
        <w:t>nih</w:t>
      </w:r>
      <w:proofErr w:type="spellEnd"/>
      <w:r w:rsidRPr="00574CEA">
        <w:rPr>
          <w:rFonts w:ascii="Source Sans Pro" w:eastAsia="Source Sans Pro" w:hAnsi="Source Sans Pro" w:cs="Source Sans Pro"/>
          <w:color w:val="000000"/>
        </w:rPr>
        <w:t xml:space="preserve"> e-usluga</w:t>
      </w:r>
    </w:p>
    <w:p w14:paraId="38538ADC"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Postoji sučelje koje se može iskoristiti za integraciju ali trenutno se koristi u različite svrhe (npr. sučelje za komunikaciju s postojećom mobilnom aplikacijom, sučelje za integraciju s trećom stranom)</w:t>
      </w:r>
    </w:p>
    <w:p w14:paraId="38538ADD"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sučelje spremno za integraciju/izlaganje analizirane/</w:t>
      </w:r>
      <w:proofErr w:type="spellStart"/>
      <w:r w:rsidRPr="00574CEA">
        <w:rPr>
          <w:rFonts w:ascii="Source Sans Pro" w:eastAsia="Source Sans Pro" w:hAnsi="Source Sans Pro" w:cs="Source Sans Pro"/>
          <w:color w:val="000000"/>
        </w:rPr>
        <w:t>nih</w:t>
      </w:r>
      <w:proofErr w:type="spellEnd"/>
      <w:r w:rsidRPr="00574CEA">
        <w:rPr>
          <w:rFonts w:ascii="Source Sans Pro" w:eastAsia="Source Sans Pro" w:hAnsi="Source Sans Pro" w:cs="Source Sans Pro"/>
          <w:color w:val="000000"/>
        </w:rPr>
        <w:t xml:space="preserve"> e-usluga</w:t>
      </w:r>
    </w:p>
    <w:p w14:paraId="38538AD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Pitanje je usmjereno na prepoznavanje trenutne razine spremnosti integracije za pojedinu instituciju/e-uslugu</w:t>
      </w:r>
    </w:p>
    <w:p w14:paraId="38538AD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Logika kvantifikacije zaprimljenih odgovora je, kao i kod drugih pitanja u ovom području, takva da veći broj bodova dodjeljuje onim odgovorima koji podižu kompleksnost, te se uslugama, ovisno o odgovoru, dodjeljuje od 1 do 5 bodova.</w:t>
      </w:r>
    </w:p>
    <w:p w14:paraId="38538AE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30% utjecaja na finalnu ocjenu unutar ovog područja</w:t>
      </w:r>
    </w:p>
    <w:p w14:paraId="38538AE1"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Dodatna, uvjetna pitanja postavljena samo za usluge za koje je u ranijem pitanju odabran odgovor 5.3. (postoje dijelovi sustava s kojima se moguće integrirati, ali set servisa za izlaganje usluge nije kompletiran), 5.4. (postoji sučelje za integraciju koje se koristi u različite svrhe) ili 5.5. (postoji spremno sučelje za integraciju s trećom stranom). </w:t>
      </w:r>
    </w:p>
    <w:p w14:paraId="38538AE2"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Koje su opcije integracije moguće?</w:t>
      </w:r>
    </w:p>
    <w:p w14:paraId="38538AE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jednog ili više odgovarajućih odgovora od strane pružatelja digitalne usluge, uz moguće odgovore navedene u nastavku:</w:t>
      </w:r>
    </w:p>
    <w:p w14:paraId="38538AE4"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proofErr w:type="spellStart"/>
      <w:r w:rsidRPr="00574CEA">
        <w:rPr>
          <w:rFonts w:ascii="Source Sans Pro" w:eastAsia="Source Sans Pro" w:hAnsi="Source Sans Pro" w:cs="Source Sans Pro"/>
          <w:color w:val="000000"/>
        </w:rPr>
        <w:t>Rest</w:t>
      </w:r>
      <w:proofErr w:type="spellEnd"/>
      <w:r w:rsidRPr="00574CEA">
        <w:rPr>
          <w:rFonts w:ascii="Source Sans Pro" w:eastAsia="Source Sans Pro" w:hAnsi="Source Sans Pro" w:cs="Source Sans Pro"/>
          <w:color w:val="000000"/>
        </w:rPr>
        <w:t xml:space="preserve"> API</w:t>
      </w:r>
    </w:p>
    <w:p w14:paraId="38538AE5"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SOAP web servis</w:t>
      </w:r>
    </w:p>
    <w:p w14:paraId="38538AE6"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Ništa od navedenog (uz mogućnost navođenja drugih opcija za integraciju)</w:t>
      </w:r>
    </w:p>
    <w:p w14:paraId="38538AE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S obzirom na to da postojanje bilo koje od navedenih opcija integracije olakšava i omogućava izlaganje usluge na budućoj mobilnoj platformi, za označene odgovore </w:t>
      </w:r>
      <w:proofErr w:type="spellStart"/>
      <w:r w:rsidRPr="00574CEA">
        <w:rPr>
          <w:rFonts w:ascii="Source Sans Pro" w:eastAsia="Source Sans Pro" w:hAnsi="Source Sans Pro" w:cs="Source Sans Pro"/>
          <w:color w:val="000000"/>
        </w:rPr>
        <w:t>Rest</w:t>
      </w:r>
      <w:proofErr w:type="spellEnd"/>
      <w:r w:rsidRPr="00574CEA">
        <w:rPr>
          <w:rFonts w:ascii="Source Sans Pro" w:eastAsia="Source Sans Pro" w:hAnsi="Source Sans Pro" w:cs="Source Sans Pro"/>
          <w:color w:val="000000"/>
        </w:rPr>
        <w:t xml:space="preserve"> API i SOAP web servis uslugama nisu dodijeljeni bodovi. U isto vrijeme, mogućnost korištenja drugih (nepredviđenih) opcija integracije, podrazumijeva i njihovu dodatnu prilagodbu i podizanje kompleksnosti integracije, zbog čega je uslugama za koje je označen taj odgovor dodijeljen jedan dodatan bod.</w:t>
      </w:r>
    </w:p>
    <w:p w14:paraId="38538AE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Ukoliko na pitanje nije odgovoreno, usluzi se dodjeljuje 5 bodova kako bi se omogućila diferencijacija usluga kod kojih nije moguća integracija od onih koje imaju mogućnost integracije s budućom mobilnom platformom</w:t>
      </w:r>
    </w:p>
    <w:p w14:paraId="38538AE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30% utjecaja na finalnu ocjenu unutar ovog područja</w:t>
      </w:r>
    </w:p>
    <w:p w14:paraId="38538AEA"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Postoji li kontrola pristupa pojedinoj e-usluzi na razini sučelja?</w:t>
      </w:r>
    </w:p>
    <w:p w14:paraId="38538AE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Odabir jednog odgovora od strane pružatelja digitalne usluge, uz moguće odgovore navedene u nastavku:</w:t>
      </w:r>
    </w:p>
    <w:p w14:paraId="38538AEC"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Potrebno je slati informaciju o razini vjerodajnice jer se ista provjerava prilikom upita</w:t>
      </w:r>
    </w:p>
    <w:p w14:paraId="38538AED"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Potrebno je ranije provjeriti razinu vjerodajnice, sučelje ne vrši kontrolu</w:t>
      </w:r>
    </w:p>
    <w:p w14:paraId="38538AEE"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Ništa od navedenog (u nastavku kratko opisati koncept provjere razine vjerodajnice prilikom pristupa sučelju)</w:t>
      </w:r>
    </w:p>
    <w:p w14:paraId="38538AE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Ovisno o utjecaju odgovora na kompleksnost integracije, uslugama se dodjeljuje jedan bod (ukoliko sučelje ne vrši kontrolu), 2 boda (ukoliko je potrebno slati informaciju o </w:t>
      </w:r>
      <w:r w:rsidRPr="00574CEA">
        <w:rPr>
          <w:rFonts w:ascii="Source Sans Pro" w:eastAsia="Source Sans Pro" w:hAnsi="Source Sans Pro" w:cs="Source Sans Pro"/>
          <w:color w:val="000000"/>
        </w:rPr>
        <w:lastRenderedPageBreak/>
        <w:t>razini vjerodajnice jer se ona provjerava prilikom upita) ili 3 boda (za odgovor 7.3., odnosno opciju koja nije predviđena kroz druga dva ponuđena scenarija).</w:t>
      </w:r>
    </w:p>
    <w:p w14:paraId="38538AF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 Ukoliko na pitanje nije odgovoreno, usluzi se dodjeljuje 5 bodova </w:t>
      </w:r>
    </w:p>
    <w:p w14:paraId="38538AF1"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F2" w14:textId="77777777" w:rsidR="00DD3934" w:rsidRPr="00574CEA" w:rsidRDefault="007620A0">
      <w:pPr>
        <w:pStyle w:val="Naslov2"/>
        <w:rPr>
          <w:rFonts w:ascii="Source Sans Pro" w:eastAsia="Source Sans Pro" w:hAnsi="Source Sans Pro" w:cs="Source Sans Pro"/>
          <w:sz w:val="24"/>
          <w:szCs w:val="24"/>
        </w:rPr>
      </w:pPr>
      <w:bookmarkStart w:id="6" w:name="_Toc147926726"/>
      <w:r w:rsidRPr="00574CEA">
        <w:rPr>
          <w:rFonts w:ascii="Source Sans Pro" w:eastAsia="Source Sans Pro" w:hAnsi="Source Sans Pro" w:cs="Source Sans Pro"/>
          <w:sz w:val="24"/>
          <w:szCs w:val="24"/>
        </w:rPr>
        <w:t>3.4. Korisničko iskustvo</w:t>
      </w:r>
      <w:bookmarkEnd w:id="6"/>
    </w:p>
    <w:p w14:paraId="38538AF3"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Ovo područje odnosi se na analizu usluga ne prikupljanjem podataka od ponuđača usluga, već samostalnim pristupom uslugama od strane Izvršitelja. Elementi analizirani unutar ovog područja poput učestalosti korištenja pojedinih usluga, ciljanih skupina korisnika, prilagođenosti krajnjim korisnicima ili razine informatiziranosti same usluge korišteni su za kvantifikaciju posljednjeg područja za evaluaciju. Promatrani elementi kao i logika kvantifikacije odgovora i dodatna pojašnjenja opisani su u nastavku.</w:t>
      </w:r>
    </w:p>
    <w:p w14:paraId="38538AF4" w14:textId="77777777" w:rsidR="00DD3934" w:rsidRPr="00574CEA" w:rsidRDefault="00DD3934">
      <w:pPr>
        <w:jc w:val="both"/>
        <w:rPr>
          <w:rFonts w:ascii="Source Sans Pro" w:eastAsia="Source Sans Pro" w:hAnsi="Source Sans Pro" w:cs="Source Sans Pro"/>
        </w:rPr>
      </w:pPr>
    </w:p>
    <w:p w14:paraId="38538AF5"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Frekvencija (učestalost korištenja)</w:t>
      </w:r>
    </w:p>
    <w:p w14:paraId="38538AF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Odnosi se na procjenu učestalosti potrebe za pojedinom uslugom od strane krajnjih korisnika, kako bi se omogućila </w:t>
      </w:r>
      <w:proofErr w:type="spellStart"/>
      <w:r w:rsidRPr="00574CEA">
        <w:rPr>
          <w:rFonts w:ascii="Source Sans Pro" w:eastAsia="Source Sans Pro" w:hAnsi="Source Sans Pro" w:cs="Source Sans Pro"/>
          <w:color w:val="000000"/>
        </w:rPr>
        <w:t>prioritizacija</w:t>
      </w:r>
      <w:proofErr w:type="spellEnd"/>
      <w:r w:rsidRPr="00574CEA">
        <w:rPr>
          <w:rFonts w:ascii="Source Sans Pro" w:eastAsia="Source Sans Pro" w:hAnsi="Source Sans Pro" w:cs="Source Sans Pro"/>
          <w:color w:val="000000"/>
        </w:rPr>
        <w:t xml:space="preserve"> onih digitalnih usluga za kojima postoji češća potreba.</w:t>
      </w:r>
    </w:p>
    <w:p w14:paraId="38538AF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Usluge su svrstane u jednu od sljedeće 4 kategorije:</w:t>
      </w:r>
    </w:p>
    <w:p w14:paraId="38538AF8"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1 - usluge koje se koriste redovno i često poput e-porezne ili portala zdravlja</w:t>
      </w:r>
    </w:p>
    <w:p w14:paraId="38538AF9"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2 - usluge koje korisnici primarno trebaju periodički, poput registra birača ili prijava na stipendijske natječaje</w:t>
      </w:r>
    </w:p>
    <w:p w14:paraId="38538AFA"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3 - usluge koje se koriste po određenom događaju poput pregleda počinjenih prometnih prekršaja ili e-blokada</w:t>
      </w:r>
    </w:p>
    <w:p w14:paraId="38538AFB"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4 - usluge koje pokrivaju životne situacije koje se relativno rijetko događaju poput prijave vjenčanja ili e-novorođenče)</w:t>
      </w:r>
    </w:p>
    <w:p w14:paraId="38538AF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Kvantifikacija ovih rezultata provedena je tako da vrednuje usluge koje su češće potrebne, i prema tome se uslugama u kategoriji 1 dodjeljuje samo 1 bod, a uslugama u kategoriji 4 dodjeljuje se 4 boda.</w:t>
      </w:r>
    </w:p>
    <w:p w14:paraId="38538AF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AFE"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Preglednost izbornika</w:t>
      </w:r>
    </w:p>
    <w:p w14:paraId="38538AFF"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Ocjena navigacije unutar digitalne usluge, koliko ju je lako pronaći i koliko je prilagođena korisnicima</w:t>
      </w:r>
    </w:p>
    <w:p w14:paraId="38538B0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Kriteriji uključuju:</w:t>
      </w:r>
    </w:p>
    <w:p w14:paraId="38538B01"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jasnoću - korisnik bi trebao lako shvatiti što svaka opcija znači i gdje će ga odvesti</w:t>
      </w:r>
    </w:p>
    <w:p w14:paraId="38538B02"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dosljednost - opcije bi trebale biti dosljedne na svim stranicama</w:t>
      </w:r>
    </w:p>
    <w:p w14:paraId="38538B03"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lakoća korištenja - korištenje navigacije trebalo bi biti jednostavno i intuitivno</w:t>
      </w:r>
    </w:p>
    <w:p w14:paraId="38538B04"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učinkovitost - opcije bi trebale omogućiti korisniku da brzo i učinkovito pronađe tražene informacije</w:t>
      </w:r>
    </w:p>
    <w:p w14:paraId="38538B0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Analiziranim digitalnim uslugama dodijeljene su ocjene u rasponu od 1 (vrlo loše) do 5 (izvrsno), a kvantifikacija je izvršena tako da se uslugama s najnižim ocjenama (1) dodjeljuje maksimalan broj bodova (5), a uslugama s najvišim ocjenama (5) dodjeljuje minimalan broj bodova (1)</w:t>
      </w:r>
    </w:p>
    <w:p w14:paraId="38538B0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07"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proofErr w:type="spellStart"/>
      <w:r w:rsidRPr="00574CEA">
        <w:rPr>
          <w:rFonts w:ascii="Source Sans Pro" w:eastAsia="Source Sans Pro" w:hAnsi="Source Sans Pro" w:cs="Source Sans Pro"/>
          <w:color w:val="000000"/>
        </w:rPr>
        <w:t>Responzivnost</w:t>
      </w:r>
      <w:proofErr w:type="spellEnd"/>
    </w:p>
    <w:p w14:paraId="38538B0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Uz podatke zaprimljene od strane pružatelja usluga vezane za procjenu/potvrdu razine </w:t>
      </w:r>
      <w:proofErr w:type="spellStart"/>
      <w:r w:rsidRPr="00574CEA">
        <w:rPr>
          <w:rFonts w:ascii="Source Sans Pro" w:eastAsia="Source Sans Pro" w:hAnsi="Source Sans Pro" w:cs="Source Sans Pro"/>
          <w:color w:val="000000"/>
        </w:rPr>
        <w:t>responzivnosti</w:t>
      </w:r>
      <w:proofErr w:type="spellEnd"/>
      <w:r w:rsidRPr="00574CEA">
        <w:rPr>
          <w:rFonts w:ascii="Source Sans Pro" w:eastAsia="Source Sans Pro" w:hAnsi="Source Sans Pro" w:cs="Source Sans Pro"/>
          <w:color w:val="000000"/>
        </w:rPr>
        <w:t xml:space="preserve"> </w:t>
      </w:r>
      <w:proofErr w:type="spellStart"/>
      <w:r w:rsidRPr="00574CEA">
        <w:rPr>
          <w:rFonts w:ascii="Source Sans Pro" w:eastAsia="Source Sans Pro" w:hAnsi="Source Sans Pro" w:cs="Source Sans Pro"/>
          <w:color w:val="000000"/>
        </w:rPr>
        <w:t>podjedinih</w:t>
      </w:r>
      <w:proofErr w:type="spellEnd"/>
      <w:r w:rsidRPr="00574CEA">
        <w:rPr>
          <w:rFonts w:ascii="Source Sans Pro" w:eastAsia="Source Sans Pro" w:hAnsi="Source Sans Pro" w:cs="Source Sans Pro"/>
          <w:color w:val="000000"/>
        </w:rPr>
        <w:t xml:space="preserve"> digitalnih usluga, unutar ove analize informacije su potvrđene/ispravljene</w:t>
      </w:r>
    </w:p>
    <w:p w14:paraId="38538B0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proofErr w:type="spellStart"/>
      <w:r w:rsidRPr="00574CEA">
        <w:rPr>
          <w:rFonts w:ascii="Source Sans Pro" w:eastAsia="Source Sans Pro" w:hAnsi="Source Sans Pro" w:cs="Source Sans Pro"/>
          <w:color w:val="000000"/>
        </w:rPr>
        <w:t>Responzivnim</w:t>
      </w:r>
      <w:proofErr w:type="spellEnd"/>
      <w:r w:rsidRPr="00574CEA">
        <w:rPr>
          <w:rFonts w:ascii="Source Sans Pro" w:eastAsia="Source Sans Pro" w:hAnsi="Source Sans Pro" w:cs="Source Sans Pro"/>
          <w:color w:val="000000"/>
        </w:rPr>
        <w:t xml:space="preserve"> uslugama, s obzirom na to da ih je jednostavnije izložiti kroz buduću mobilnu platformu, nisu dodijeljeni bodovi, dok je uslugama koje nisu </w:t>
      </w:r>
      <w:proofErr w:type="spellStart"/>
      <w:r w:rsidRPr="00574CEA">
        <w:rPr>
          <w:rFonts w:ascii="Source Sans Pro" w:eastAsia="Source Sans Pro" w:hAnsi="Source Sans Pro" w:cs="Source Sans Pro"/>
          <w:color w:val="000000"/>
        </w:rPr>
        <w:t>responzivne</w:t>
      </w:r>
      <w:proofErr w:type="spellEnd"/>
      <w:r w:rsidRPr="00574CEA">
        <w:rPr>
          <w:rFonts w:ascii="Source Sans Pro" w:eastAsia="Source Sans Pro" w:hAnsi="Source Sans Pro" w:cs="Source Sans Pro"/>
          <w:color w:val="000000"/>
        </w:rPr>
        <w:t xml:space="preserve"> dodijeljen jedan bod</w:t>
      </w:r>
    </w:p>
    <w:p w14:paraId="38538B0A"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0B"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Procesna učinkovitost</w:t>
      </w:r>
    </w:p>
    <w:p w14:paraId="38538B0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Unutar ovog kriterija analiziran je broj koraka koji korisnici trebaju izvršiti kako bi u cijelosti konzumirali promatranu digitalnu javnu uslugu</w:t>
      </w:r>
    </w:p>
    <w:p w14:paraId="38538B0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Za potrebe jednostavnije usporedbe, usluge su prema broju koraka i procesnoj učinkovitosti grupirane u tri kategorije opisane u nastavku:</w:t>
      </w:r>
    </w:p>
    <w:p w14:paraId="38538B0E"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1 - samo upisivanje OIB-a ili mail adrese na koju stiže potvrda (npr. potvrda o prebivalištu/boravištu)</w:t>
      </w:r>
    </w:p>
    <w:p w14:paraId="38538B0F"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2 – usluge koje se sastoje od različitih online obrazaca koje korisnik treba ispuniti i za koje je potrebno maksimalno 10-15 min </w:t>
      </w:r>
    </w:p>
    <w:p w14:paraId="38538B10"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3 - usluge za koje je potrebno dulje vrijeme ispunjavanja jer imaju veliki broj koraka (npr. prijava novorođenčeta)</w:t>
      </w:r>
    </w:p>
    <w:p w14:paraId="38538B11"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Kvantifikacija rezultata provedena je u skladu s jednostavnošću konzumiranja digitalne usluge, te je uslugama u kategoriji 1 dodijeljen samo jedan bod, uslugama u kategoriji 2 dva boda, a uslugama u trećoj kategoriji dodijeljena su 3 boda</w:t>
      </w:r>
    </w:p>
    <w:p w14:paraId="38538B12"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13"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proofErr w:type="spellStart"/>
      <w:r w:rsidRPr="00574CEA">
        <w:rPr>
          <w:rFonts w:ascii="Source Sans Pro" w:eastAsia="Source Sans Pro" w:hAnsi="Source Sans Pro" w:cs="Source Sans Pro"/>
          <w:color w:val="000000"/>
        </w:rPr>
        <w:t>Upload</w:t>
      </w:r>
      <w:proofErr w:type="spellEnd"/>
      <w:r w:rsidRPr="00574CEA">
        <w:rPr>
          <w:rFonts w:ascii="Source Sans Pro" w:eastAsia="Source Sans Pro" w:hAnsi="Source Sans Pro" w:cs="Source Sans Pro"/>
          <w:color w:val="000000"/>
        </w:rPr>
        <w:t xml:space="preserve"> dokumenta</w:t>
      </w:r>
    </w:p>
    <w:p w14:paraId="38538B1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Zahtijeva li usluga učitavanje dokumenata od strane korisnika, ili je sve podatke koji se od korisnika traže moguće unijeti u online sučelje?</w:t>
      </w:r>
    </w:p>
    <w:p w14:paraId="38538B1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Usluge koje zahtijevaju učitavanje dokumenata potencijalno su kompleksnije za korištenje od strane građana</w:t>
      </w:r>
    </w:p>
    <w:p w14:paraId="38538B1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Uslugama koje zahtijevaju učitavanje dokumenata dodijeljen je jedan bod, dok je uslugama kod kojih nije potrebno učitavanje dokumenata nisu dodijeljeni bodovi.</w:t>
      </w:r>
    </w:p>
    <w:p w14:paraId="38538B1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18"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Razumljivost jezika</w:t>
      </w:r>
    </w:p>
    <w:p w14:paraId="38538B1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Je li jezični izričaj, opisi na sučelju i upute za korisnike dovoljno razumljivi, ili se oslanja na stručne izraze koje je potrebno pojašnjavati</w:t>
      </w:r>
    </w:p>
    <w:p w14:paraId="38538B1A"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Podaci su kvantificirani kategorizacijom usluga u 3 skupine (1= razumljiv jezik, 3=kompleksno i stručno izražavanje), te su sukladno ovim kategorijama dodijeljeni bodovi uslugama (kategorija 1 = 1 bod, kategorija 2 = 2 boda, kategorija 3 = 3 boda)</w:t>
      </w:r>
    </w:p>
    <w:p w14:paraId="38538B1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1C"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Dostupnost uputa za korištenje</w:t>
      </w:r>
    </w:p>
    <w:p w14:paraId="38538B1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Element promatra dostupnost uputa za korištenje čija viša dostupnost omogućava jednostavnije korištenje usluge i podiže zadovoljstvo krajnjih korisnika</w:t>
      </w:r>
    </w:p>
    <w:p w14:paraId="38538B1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Za potrebe usporedbe, usluge su svrstane u 4 kategorije:</w:t>
      </w:r>
    </w:p>
    <w:p w14:paraId="38538B1F"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 – upute korištenje za osim onih na samom sučelju nije moguće pronaći</w:t>
      </w:r>
    </w:p>
    <w:p w14:paraId="38538B20"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 – upute za korištenje dostupne su unutar izbornika e-usluge</w:t>
      </w:r>
    </w:p>
    <w:p w14:paraId="38538B21"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 – upute za korištenje ili link na njih dostupne su na svim ekranima koje korisnik prolazi tijekom korištenja usluge</w:t>
      </w:r>
    </w:p>
    <w:p w14:paraId="38538B22"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4 – upute za korištenje dostupne su na svim ekranima, i mogu se koristiti bez prekidanja korištenja usluge (PDF ili slično)</w:t>
      </w:r>
    </w:p>
    <w:p w14:paraId="38538B23"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Kvantifikacija rezultata podrazumijeva dodjeljivanje najmanjeg broja bodova (1) uslugama koje predstavljaju optimalno rješenje za korisnike (kategorija 4) i viši broj bodova (4) kategorijama koje su minimalno prilagođene krajnjim korisnicima (kategorija 1)</w:t>
      </w:r>
    </w:p>
    <w:p w14:paraId="38538B2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25"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Razina informatiziranosti</w:t>
      </w:r>
    </w:p>
    <w:p w14:paraId="38538B26"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Unutar ovog kriterija promatrana je razina informatiziranosti pojedine usluge, odnosno razina do koje je moguće u potpunosti obaviti uslugu koju krajnji korisnik treba</w:t>
      </w:r>
    </w:p>
    <w:p w14:paraId="38538B2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Kako bi se omogućila usporedivost digitalnih usluga, sve analizirane usluge svrstane su u 5 kategorija opisanih u nastavku:</w:t>
      </w:r>
    </w:p>
    <w:p w14:paraId="38538B28"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 Informacija: na mreži je dostupna samo informacija o usluzi (npr. opis postupka)</w:t>
      </w:r>
    </w:p>
    <w:p w14:paraId="38538B29"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 Jednosmjerna interakcija: dostupan je formular u e-obliku za pohranjivanje na računalu, prazne formulare moguće je otisnuti na pisaču</w:t>
      </w:r>
    </w:p>
    <w:p w14:paraId="38538B2A"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 Dvosmjerna komunikacija: dostupno je interaktivno ispunjavanje obrazaca i prijava uz autentifikaciju, ispunjavanjem obrazaca pokreće se pojedina usluga</w:t>
      </w:r>
    </w:p>
    <w:p w14:paraId="38538B2B"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4. Transakcija: cijela usluga je dostupna na mreži, popunjavanje formulara, autentifikacija, plaćanje i isporuka potvrda, narudžbe ili drugi oblici potpune usluge putem mreže</w:t>
      </w:r>
    </w:p>
    <w:p w14:paraId="38538B2C"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Ciljana usluga (</w:t>
      </w:r>
      <w:proofErr w:type="spellStart"/>
      <w:r w:rsidRPr="00574CEA">
        <w:rPr>
          <w:rFonts w:ascii="Source Sans Pro" w:eastAsia="Source Sans Pro" w:hAnsi="Source Sans Pro" w:cs="Source Sans Pro"/>
          <w:color w:val="000000"/>
        </w:rPr>
        <w:t>proaktivnost</w:t>
      </w:r>
      <w:proofErr w:type="spellEnd"/>
      <w:r w:rsidRPr="00574CEA">
        <w:rPr>
          <w:rFonts w:ascii="Source Sans Pro" w:eastAsia="Source Sans Pro" w:hAnsi="Source Sans Pro" w:cs="Source Sans Pro"/>
          <w:color w:val="000000"/>
        </w:rPr>
        <w:t>/automatizacija): obavljanje usluge je proaktivno/automatizirano na način da se od korisnika traži samo potvrda ili suglasnost.</w:t>
      </w:r>
    </w:p>
    <w:p w14:paraId="38538B2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Kvantifikacija rezultata provedena je u skladu s ostalim elementima unutar ovog područja, te su usluge koje imaju najvišu razinu informatiziranosti (5) ocijenjene s najmanjim brojem bodova (1)</w:t>
      </w:r>
    </w:p>
    <w:p w14:paraId="38538B2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2F"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lastRenderedPageBreak/>
        <w:t>Je li usluga namijenjena poslovnim subjektima ili građanima</w:t>
      </w:r>
    </w:p>
    <w:p w14:paraId="38538B30"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Unutar ovog elementa promatrana je ključna ciljna skupina korisnika pojedine digitalne usluge, a usluge su prema tom kriteriju svrstane u 3 kategorije:</w:t>
      </w:r>
    </w:p>
    <w:p w14:paraId="38538B31"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 – usluga namijenjena fizičkim osobama</w:t>
      </w:r>
    </w:p>
    <w:p w14:paraId="38538B32"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2 – usluga namijenjena pravnim osobama</w:t>
      </w:r>
    </w:p>
    <w:p w14:paraId="38538B33" w14:textId="77777777" w:rsidR="00DD3934" w:rsidRPr="00574CEA" w:rsidRDefault="007620A0">
      <w:pPr>
        <w:numPr>
          <w:ilvl w:val="2"/>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3 – usluga namijenjena i fizičkim i pravnim osobama</w:t>
      </w:r>
    </w:p>
    <w:p w14:paraId="38538B34"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Kvantifikacija rezultata ovog elementa uzima u obzir potencijalan broj krajnjih korisnika usluge, tako da je uslugama u kategoriji 3 dodijeljen najmanji broj bodova (1), uslugama u kategoriji 1 (fizičke osobe) dodijeljena su 2 boda, a uslugama u kategoriji 3 (pravne osobe) dodijeljena su 3 boda</w:t>
      </w:r>
    </w:p>
    <w:p w14:paraId="38538B35"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utjecaja na finalnu ocjenu unutar ovog područja</w:t>
      </w:r>
    </w:p>
    <w:p w14:paraId="38538B36"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Usluga za EU prekograničnu suradnju</w:t>
      </w:r>
    </w:p>
    <w:p w14:paraId="38538B37"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Informacija preuzeta iz kataloga usluga u kojoj je, osim ciljne skupine korisnika, naznačeno i je li ona namijenjena za EU prekograničnu suradnju ili ne</w:t>
      </w:r>
    </w:p>
    <w:p w14:paraId="38538B38"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Uslugama namijenjenima EU prekograničnoj suradnji u okviru ovog elementa dodijeljen je jedan bod, a uslugama za koje je odgovor u ovom elementu ocjene „ne“ dodijeljena su 2 boda</w:t>
      </w:r>
    </w:p>
    <w:p w14:paraId="38538B39"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5% utjecaja na finalnu ocjenu unutar ovog područja</w:t>
      </w:r>
    </w:p>
    <w:p w14:paraId="38538B3A" w14:textId="77777777" w:rsidR="00DD3934" w:rsidRPr="00574CEA" w:rsidRDefault="007620A0">
      <w:pPr>
        <w:numPr>
          <w:ilvl w:val="0"/>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Postojanje mobilne aplikacije</w:t>
      </w:r>
    </w:p>
    <w:p w14:paraId="38538B3B"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Element ocjene odnosi se na postojanje mobilne aplikacije s istim ili sličnim setom funkcionalnosti kakav je korisnicima dostupan u web verziji digitalne usluge</w:t>
      </w:r>
    </w:p>
    <w:p w14:paraId="38538B3C"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Za usluge koje su dostupne putem mobilne aplikacije veća je vjerojatnost mogućnosti jednostavnije integracije s budućom mobilnom platformom, kao i veću potrebu krajnjih korisnika za korištenje usluge na mobilnim uređajima</w:t>
      </w:r>
    </w:p>
    <w:p w14:paraId="38538B3D"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Uslugama koje su dostupne kao mobilne aplikacije nisu dodijeljeni bodovi, a uslugama koje nemaju mobilnu aplikaciju dodijeljen je jedan bod</w:t>
      </w:r>
    </w:p>
    <w:p w14:paraId="38538B3E" w14:textId="77777777" w:rsidR="00DD3934" w:rsidRPr="00574CEA" w:rsidRDefault="007620A0">
      <w:pPr>
        <w:numPr>
          <w:ilvl w:val="1"/>
          <w:numId w:val="3"/>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 utjecaja na finalnu ocjenu unutar ovog područja</w:t>
      </w:r>
    </w:p>
    <w:p w14:paraId="38538B3F" w14:textId="77777777" w:rsidR="00DD3934" w:rsidRPr="00574CEA" w:rsidRDefault="007620A0">
      <w:pPr>
        <w:rPr>
          <w:rFonts w:ascii="Source Sans Pro" w:eastAsia="Source Sans Pro" w:hAnsi="Source Sans Pro" w:cs="Source Sans Pro"/>
          <w:b/>
          <w:color w:val="CC0000"/>
          <w:sz w:val="30"/>
          <w:szCs w:val="30"/>
        </w:rPr>
      </w:pPr>
      <w:bookmarkStart w:id="7" w:name="_heading=h.1t3h5sf" w:colFirst="0" w:colLast="0"/>
      <w:bookmarkEnd w:id="7"/>
      <w:r w:rsidRPr="00574CEA">
        <w:rPr>
          <w:rFonts w:ascii="Source Sans Pro" w:hAnsi="Source Sans Pro"/>
        </w:rPr>
        <w:br w:type="page"/>
      </w:r>
    </w:p>
    <w:p w14:paraId="38538B40" w14:textId="77777777" w:rsidR="00DD3934" w:rsidRPr="00574CEA" w:rsidRDefault="007620A0">
      <w:pPr>
        <w:pStyle w:val="Naslov1"/>
        <w:keepNext w:val="0"/>
        <w:keepLines w:val="0"/>
        <w:spacing w:before="480" w:line="180" w:lineRule="auto"/>
        <w:jc w:val="both"/>
        <w:rPr>
          <w:rFonts w:ascii="Source Sans Pro" w:eastAsia="Source Sans Pro" w:hAnsi="Source Sans Pro" w:cs="Source Sans Pro"/>
          <w:b/>
          <w:color w:val="CC0000"/>
          <w:sz w:val="30"/>
          <w:szCs w:val="30"/>
        </w:rPr>
      </w:pPr>
      <w:bookmarkStart w:id="8" w:name="_Toc147926727"/>
      <w:r w:rsidRPr="00574CEA">
        <w:rPr>
          <w:rFonts w:ascii="Source Sans Pro" w:eastAsia="Source Sans Pro" w:hAnsi="Source Sans Pro" w:cs="Source Sans Pro"/>
          <w:b/>
          <w:color w:val="CC0000"/>
          <w:sz w:val="30"/>
          <w:szCs w:val="30"/>
        </w:rPr>
        <w:lastRenderedPageBreak/>
        <w:t>4. Metodologija evaluacije</w:t>
      </w:r>
      <w:bookmarkEnd w:id="8"/>
    </w:p>
    <w:p w14:paraId="38538B41" w14:textId="77777777" w:rsidR="00DD3934" w:rsidRPr="00574CEA" w:rsidRDefault="00DD3934">
      <w:pPr>
        <w:jc w:val="both"/>
        <w:rPr>
          <w:rFonts w:ascii="Source Sans Pro" w:eastAsia="Source Sans Pro" w:hAnsi="Source Sans Pro" w:cs="Source Sans Pro"/>
        </w:rPr>
      </w:pPr>
    </w:p>
    <w:p w14:paraId="38538B42"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Kvantifikacija prikupljenih podataka provedena je prema logici opisanoj u ranijem poglavlju na razini pojedinih elemenata, gdje je viši broj ostvarenih bodova indikator veće kompleksnosti implementacije usluge u buduću mobilnu platformu.</w:t>
      </w:r>
    </w:p>
    <w:p w14:paraId="38538B43" w14:textId="77777777" w:rsidR="00DD3934" w:rsidRPr="00574CEA" w:rsidRDefault="00DD3934">
      <w:pPr>
        <w:jc w:val="both"/>
        <w:rPr>
          <w:rFonts w:ascii="Source Sans Pro" w:eastAsia="Source Sans Pro" w:hAnsi="Source Sans Pro" w:cs="Source Sans Pro"/>
        </w:rPr>
      </w:pPr>
    </w:p>
    <w:p w14:paraId="38538B44"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Kako bi se omogućila usporedba analiziranih usluga uzimajući u obzir sve opisane elemente finalne ocjene, provedena je procjena relativne važnosti svakog elementa u ukupnoj ocjeni te su svakom elementu dodijeljeni ponderi. Ovi ponderi, odnosno indikatori relativne važnosti predloženi su od strane Izvršitelja, te prihvaćeni od strane Naručitelja, prikazani su u tablici u nastavku.</w:t>
      </w:r>
    </w:p>
    <w:p w14:paraId="38538B45" w14:textId="77777777" w:rsidR="00DD3934" w:rsidRPr="00574CEA" w:rsidRDefault="00DD3934">
      <w:pPr>
        <w:jc w:val="both"/>
        <w:rPr>
          <w:rFonts w:ascii="Source Sans Pro" w:eastAsia="Source Sans Pro" w:hAnsi="Source Sans Pro" w:cs="Source Sans Pro"/>
        </w:rPr>
      </w:pPr>
    </w:p>
    <w:tbl>
      <w:tblPr>
        <w:tblStyle w:val="23"/>
        <w:tblW w:w="5624" w:type="dxa"/>
        <w:jc w:val="center"/>
        <w:tblLayout w:type="fixed"/>
        <w:tblLook w:val="0400" w:firstRow="0" w:lastRow="0" w:firstColumn="0" w:lastColumn="0" w:noHBand="0" w:noVBand="1"/>
      </w:tblPr>
      <w:tblGrid>
        <w:gridCol w:w="4571"/>
        <w:gridCol w:w="1053"/>
      </w:tblGrid>
      <w:tr w:rsidR="00DD3934" w:rsidRPr="00574CEA" w14:paraId="38538B48" w14:textId="77777777" w:rsidTr="00EF385D">
        <w:trPr>
          <w:trHeight w:val="327"/>
          <w:jc w:val="center"/>
        </w:trPr>
        <w:tc>
          <w:tcPr>
            <w:tcW w:w="457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538B46"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Spremnost institucije</w:t>
            </w:r>
          </w:p>
        </w:tc>
        <w:tc>
          <w:tcPr>
            <w:tcW w:w="1053" w:type="dxa"/>
            <w:tcBorders>
              <w:top w:val="single" w:sz="4" w:space="0" w:color="000000"/>
              <w:left w:val="nil"/>
              <w:bottom w:val="single" w:sz="4" w:space="0" w:color="000000"/>
              <w:right w:val="single" w:sz="4" w:space="0" w:color="000000"/>
            </w:tcBorders>
            <w:shd w:val="clear" w:color="auto" w:fill="D0CECE"/>
            <w:vAlign w:val="center"/>
          </w:tcPr>
          <w:p w14:paraId="38538B47"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40%</w:t>
            </w:r>
          </w:p>
        </w:tc>
      </w:tr>
      <w:tr w:rsidR="00DD3934" w:rsidRPr="00574CEA" w14:paraId="38538B4B" w14:textId="77777777" w:rsidTr="00EF385D">
        <w:trPr>
          <w:trHeight w:val="327"/>
          <w:jc w:val="center"/>
        </w:trPr>
        <w:tc>
          <w:tcPr>
            <w:tcW w:w="4571" w:type="dxa"/>
            <w:tcBorders>
              <w:top w:val="nil"/>
              <w:left w:val="single" w:sz="4" w:space="0" w:color="000000"/>
              <w:bottom w:val="single" w:sz="4" w:space="0" w:color="000000"/>
              <w:right w:val="single" w:sz="4" w:space="0" w:color="000000"/>
            </w:tcBorders>
            <w:shd w:val="clear" w:color="auto" w:fill="auto"/>
            <w:vAlign w:val="center"/>
          </w:tcPr>
          <w:p w14:paraId="38538B49"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Funkcionalna primjerenost</w:t>
            </w:r>
          </w:p>
        </w:tc>
        <w:tc>
          <w:tcPr>
            <w:tcW w:w="1053" w:type="dxa"/>
            <w:tcBorders>
              <w:top w:val="nil"/>
              <w:left w:val="nil"/>
              <w:bottom w:val="single" w:sz="4" w:space="0" w:color="000000"/>
              <w:right w:val="single" w:sz="4" w:space="0" w:color="000000"/>
            </w:tcBorders>
            <w:shd w:val="clear" w:color="auto" w:fill="D0CECE"/>
            <w:vAlign w:val="center"/>
          </w:tcPr>
          <w:p w14:paraId="38538B4A"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15%</w:t>
            </w:r>
          </w:p>
        </w:tc>
      </w:tr>
      <w:tr w:rsidR="00DD3934" w:rsidRPr="00574CEA" w14:paraId="38538B4E" w14:textId="77777777" w:rsidTr="00EF385D">
        <w:trPr>
          <w:trHeight w:val="327"/>
          <w:jc w:val="center"/>
        </w:trPr>
        <w:tc>
          <w:tcPr>
            <w:tcW w:w="4571" w:type="dxa"/>
            <w:tcBorders>
              <w:top w:val="nil"/>
              <w:left w:val="single" w:sz="4" w:space="0" w:color="000000"/>
              <w:bottom w:val="single" w:sz="4" w:space="0" w:color="000000"/>
              <w:right w:val="single" w:sz="4" w:space="0" w:color="000000"/>
            </w:tcBorders>
            <w:shd w:val="clear" w:color="auto" w:fill="auto"/>
            <w:vAlign w:val="center"/>
          </w:tcPr>
          <w:p w14:paraId="38538B4C"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Korisničko iskustvo</w:t>
            </w:r>
          </w:p>
        </w:tc>
        <w:tc>
          <w:tcPr>
            <w:tcW w:w="1053" w:type="dxa"/>
            <w:tcBorders>
              <w:top w:val="nil"/>
              <w:left w:val="nil"/>
              <w:bottom w:val="single" w:sz="4" w:space="0" w:color="000000"/>
              <w:right w:val="single" w:sz="4" w:space="0" w:color="000000"/>
            </w:tcBorders>
            <w:shd w:val="clear" w:color="auto" w:fill="D0CECE"/>
            <w:vAlign w:val="center"/>
          </w:tcPr>
          <w:p w14:paraId="38538B4D"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15%</w:t>
            </w:r>
          </w:p>
        </w:tc>
      </w:tr>
      <w:tr w:rsidR="00DD3934" w:rsidRPr="00574CEA" w14:paraId="38538B51" w14:textId="77777777" w:rsidTr="00EF385D">
        <w:trPr>
          <w:trHeight w:val="327"/>
          <w:jc w:val="center"/>
        </w:trPr>
        <w:tc>
          <w:tcPr>
            <w:tcW w:w="4571" w:type="dxa"/>
            <w:tcBorders>
              <w:top w:val="nil"/>
              <w:left w:val="single" w:sz="4" w:space="0" w:color="000000"/>
              <w:bottom w:val="single" w:sz="4" w:space="0" w:color="000000"/>
              <w:right w:val="single" w:sz="4" w:space="0" w:color="000000"/>
            </w:tcBorders>
            <w:shd w:val="clear" w:color="auto" w:fill="auto"/>
            <w:vAlign w:val="center"/>
          </w:tcPr>
          <w:p w14:paraId="38538B4F"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Tehnološka prilagođenost</w:t>
            </w:r>
          </w:p>
        </w:tc>
        <w:tc>
          <w:tcPr>
            <w:tcW w:w="1053" w:type="dxa"/>
            <w:tcBorders>
              <w:top w:val="nil"/>
              <w:left w:val="nil"/>
              <w:bottom w:val="single" w:sz="4" w:space="0" w:color="000000"/>
              <w:right w:val="single" w:sz="4" w:space="0" w:color="000000"/>
            </w:tcBorders>
            <w:shd w:val="clear" w:color="auto" w:fill="D0CECE"/>
            <w:vAlign w:val="center"/>
          </w:tcPr>
          <w:p w14:paraId="38538B50" w14:textId="77777777" w:rsidR="00DD3934" w:rsidRPr="00574CEA" w:rsidRDefault="007620A0" w:rsidP="00EF385D">
            <w:pPr>
              <w:spacing w:line="240" w:lineRule="auto"/>
              <w:jc w:val="center"/>
              <w:rPr>
                <w:rFonts w:ascii="Source Sans Pro" w:eastAsia="Source Sans Pro" w:hAnsi="Source Sans Pro" w:cs="Source Sans Pro"/>
                <w:color w:val="000000"/>
              </w:rPr>
            </w:pPr>
            <w:r w:rsidRPr="00574CEA">
              <w:rPr>
                <w:rFonts w:ascii="Source Sans Pro" w:eastAsia="Source Sans Pro" w:hAnsi="Source Sans Pro" w:cs="Source Sans Pro"/>
                <w:color w:val="000000"/>
              </w:rPr>
              <w:t>30%</w:t>
            </w:r>
          </w:p>
        </w:tc>
      </w:tr>
    </w:tbl>
    <w:p w14:paraId="38538B52" w14:textId="77777777" w:rsidR="00DD3934" w:rsidRPr="00574CEA" w:rsidRDefault="00DD3934" w:rsidP="00EF385D">
      <w:pPr>
        <w:jc w:val="center"/>
        <w:rPr>
          <w:rFonts w:ascii="Source Sans Pro" w:eastAsia="Source Sans Pro" w:hAnsi="Source Sans Pro" w:cs="Source Sans Pro"/>
        </w:rPr>
      </w:pPr>
    </w:p>
    <w:p w14:paraId="38538B53" w14:textId="77777777" w:rsidR="00DD3934" w:rsidRPr="00574CEA" w:rsidRDefault="007620A0">
      <w:pPr>
        <w:jc w:val="both"/>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Konačna ocjena kojom je omogućena usporedba analiziranih usluga rezultat je zbroja umnožaka ocjene svakog zasebnog elementa i pripadajućeg pondera. Konkretno, konačna ocjena dobivena je korištenjem sljedeće formule:</w:t>
      </w:r>
    </w:p>
    <w:p w14:paraId="38538B54" w14:textId="77777777" w:rsidR="00DD3934" w:rsidRPr="00574CEA" w:rsidRDefault="00DD3934">
      <w:pPr>
        <w:jc w:val="both"/>
        <w:rPr>
          <w:rFonts w:ascii="Source Sans Pro" w:eastAsia="Source Sans Pro" w:hAnsi="Source Sans Pro" w:cs="Source Sans Pro"/>
          <w:color w:val="222222"/>
          <w:highlight w:val="white"/>
        </w:rPr>
      </w:pPr>
    </w:p>
    <w:p w14:paraId="38538B55" w14:textId="77777777" w:rsidR="00DD3934" w:rsidRPr="00574CEA" w:rsidRDefault="00DD3934">
      <w:pPr>
        <w:jc w:val="both"/>
        <w:rPr>
          <w:rFonts w:ascii="Source Sans Pro" w:eastAsia="Source Sans Pro" w:hAnsi="Source Sans Pro" w:cs="Source Sans Pro"/>
          <w:color w:val="222222"/>
          <w:highlight w:val="white"/>
        </w:rPr>
      </w:pPr>
    </w:p>
    <w:tbl>
      <w:tblPr>
        <w:tblStyle w:val="2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DD3934" w:rsidRPr="00574CEA" w14:paraId="38538B5B" w14:textId="77777777">
        <w:tc>
          <w:tcPr>
            <w:tcW w:w="9360" w:type="dxa"/>
            <w:tcBorders>
              <w:top w:val="single" w:sz="8" w:space="0" w:color="CC0000"/>
              <w:left w:val="single" w:sz="8" w:space="0" w:color="CC0000"/>
              <w:bottom w:val="single" w:sz="8" w:space="0" w:color="CC0000"/>
              <w:right w:val="single" w:sz="8" w:space="0" w:color="CC0000"/>
            </w:tcBorders>
            <w:shd w:val="clear" w:color="auto" w:fill="auto"/>
            <w:tcMar>
              <w:top w:w="100" w:type="dxa"/>
              <w:left w:w="100" w:type="dxa"/>
              <w:bottom w:w="100" w:type="dxa"/>
              <w:right w:w="100" w:type="dxa"/>
            </w:tcMar>
          </w:tcPr>
          <w:p w14:paraId="38538B56" w14:textId="77777777" w:rsidR="00DD3934" w:rsidRPr="00574CEA" w:rsidRDefault="007620A0">
            <w:pPr>
              <w:jc w:val="center"/>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Ocjena spremnosti institucije x ponder za spremnost institucije</w:t>
            </w:r>
          </w:p>
          <w:p w14:paraId="38538B57" w14:textId="77777777" w:rsidR="00DD3934" w:rsidRPr="00574CEA" w:rsidRDefault="007620A0">
            <w:pPr>
              <w:jc w:val="center"/>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 ocjena funkcionalne primjerenosti x ponder za funkcionalnu primjerenost</w:t>
            </w:r>
          </w:p>
          <w:p w14:paraId="38538B58" w14:textId="77777777" w:rsidR="00DD3934" w:rsidRPr="00574CEA" w:rsidRDefault="007620A0">
            <w:pPr>
              <w:jc w:val="center"/>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 ocjena korisničkog iskustva x ponder za ocjenu korisničkog iskustva</w:t>
            </w:r>
          </w:p>
          <w:p w14:paraId="38538B59" w14:textId="77777777" w:rsidR="00DD3934" w:rsidRPr="00574CEA" w:rsidRDefault="007620A0">
            <w:pPr>
              <w:jc w:val="center"/>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 ocjena tehnološke prilagođenosti x ponder za ocjenu tehnološke prilagođenosti</w:t>
            </w:r>
          </w:p>
          <w:p w14:paraId="38538B5A" w14:textId="77777777" w:rsidR="00DD3934" w:rsidRPr="00574CEA" w:rsidRDefault="007620A0">
            <w:pPr>
              <w:jc w:val="center"/>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 ukupna ocjena na razini digitalne javne usluge</w:t>
            </w:r>
          </w:p>
        </w:tc>
      </w:tr>
    </w:tbl>
    <w:p w14:paraId="38538B5C" w14:textId="77777777" w:rsidR="00DD3934" w:rsidRPr="00574CEA" w:rsidRDefault="00DD3934">
      <w:pPr>
        <w:jc w:val="both"/>
        <w:rPr>
          <w:rFonts w:ascii="Source Sans Pro" w:eastAsia="Source Sans Pro" w:hAnsi="Source Sans Pro" w:cs="Source Sans Pro"/>
          <w:color w:val="222222"/>
          <w:highlight w:val="white"/>
        </w:rPr>
      </w:pPr>
    </w:p>
    <w:p w14:paraId="38538B5D" w14:textId="77777777" w:rsidR="00DD3934" w:rsidRPr="00574CEA" w:rsidRDefault="00DD3934">
      <w:pPr>
        <w:jc w:val="both"/>
        <w:rPr>
          <w:rFonts w:ascii="Source Sans Pro" w:eastAsia="Source Sans Pro" w:hAnsi="Source Sans Pro" w:cs="Source Sans Pro"/>
          <w:color w:val="222222"/>
          <w:highlight w:val="white"/>
        </w:rPr>
      </w:pPr>
    </w:p>
    <w:p w14:paraId="38538B5E" w14:textId="77777777" w:rsidR="00DD3934" w:rsidRPr="00574CEA" w:rsidRDefault="00DD3934">
      <w:pPr>
        <w:jc w:val="both"/>
        <w:rPr>
          <w:rFonts w:ascii="Source Sans Pro" w:eastAsia="Source Sans Pro" w:hAnsi="Source Sans Pro" w:cs="Source Sans Pro"/>
          <w:color w:val="222222"/>
          <w:highlight w:val="white"/>
        </w:rPr>
      </w:pPr>
    </w:p>
    <w:p w14:paraId="38538B5F" w14:textId="77777777" w:rsidR="00DD3934" w:rsidRPr="00574CEA" w:rsidRDefault="007620A0">
      <w:pPr>
        <w:rPr>
          <w:rFonts w:ascii="Source Sans Pro" w:eastAsia="Source Sans Pro" w:hAnsi="Source Sans Pro" w:cs="Source Sans Pro"/>
          <w:b/>
          <w:color w:val="CC0000"/>
          <w:sz w:val="30"/>
          <w:szCs w:val="30"/>
        </w:rPr>
      </w:pPr>
      <w:bookmarkStart w:id="9" w:name="_heading=h.4d34og8" w:colFirst="0" w:colLast="0"/>
      <w:bookmarkEnd w:id="9"/>
      <w:r w:rsidRPr="00574CEA">
        <w:rPr>
          <w:rFonts w:ascii="Source Sans Pro" w:hAnsi="Source Sans Pro"/>
        </w:rPr>
        <w:br w:type="page"/>
      </w:r>
    </w:p>
    <w:p w14:paraId="38538B60" w14:textId="77777777" w:rsidR="00DD3934" w:rsidRPr="00574CEA" w:rsidRDefault="007620A0">
      <w:pPr>
        <w:pStyle w:val="Naslov1"/>
        <w:keepNext w:val="0"/>
        <w:keepLines w:val="0"/>
        <w:spacing w:before="480" w:line="180" w:lineRule="auto"/>
        <w:jc w:val="both"/>
        <w:rPr>
          <w:rFonts w:ascii="Source Sans Pro" w:eastAsia="Source Sans Pro" w:hAnsi="Source Sans Pro" w:cs="Source Sans Pro"/>
          <w:b/>
          <w:color w:val="CC0000"/>
          <w:sz w:val="30"/>
          <w:szCs w:val="30"/>
        </w:rPr>
      </w:pPr>
      <w:bookmarkStart w:id="10" w:name="_Toc147926728"/>
      <w:r w:rsidRPr="00574CEA">
        <w:rPr>
          <w:rFonts w:ascii="Source Sans Pro" w:eastAsia="Source Sans Pro" w:hAnsi="Source Sans Pro" w:cs="Source Sans Pro"/>
          <w:b/>
          <w:color w:val="CC0000"/>
          <w:sz w:val="30"/>
          <w:szCs w:val="30"/>
        </w:rPr>
        <w:lastRenderedPageBreak/>
        <w:t>5. Rezultati analize</w:t>
      </w:r>
      <w:bookmarkEnd w:id="10"/>
    </w:p>
    <w:p w14:paraId="38538B61" w14:textId="77777777" w:rsidR="00DD3934" w:rsidRPr="00574CEA" w:rsidRDefault="00DD3934">
      <w:pPr>
        <w:jc w:val="both"/>
        <w:rPr>
          <w:rFonts w:ascii="Source Sans Pro" w:eastAsia="Source Sans Pro" w:hAnsi="Source Sans Pro" w:cs="Source Sans Pro"/>
          <w:color w:val="222222"/>
          <w:highlight w:val="white"/>
        </w:rPr>
      </w:pPr>
    </w:p>
    <w:p w14:paraId="38538B62" w14:textId="77777777" w:rsidR="00DD3934" w:rsidRPr="00574CEA" w:rsidRDefault="007620A0">
      <w:pPr>
        <w:jc w:val="both"/>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Provedena analiza i ocjene dobivene na razini pojedinih elemenata konačne ocjene prikazane su u nastavku.</w:t>
      </w:r>
    </w:p>
    <w:p w14:paraId="38538B63" w14:textId="77777777" w:rsidR="00DD3934" w:rsidRPr="00574CEA" w:rsidRDefault="00DD3934">
      <w:pPr>
        <w:jc w:val="both"/>
        <w:rPr>
          <w:rFonts w:ascii="Source Sans Pro" w:eastAsia="Source Sans Pro" w:hAnsi="Source Sans Pro" w:cs="Source Sans Pro"/>
          <w:color w:val="222222"/>
          <w:highlight w:val="white"/>
        </w:rPr>
      </w:pPr>
    </w:p>
    <w:p w14:paraId="38538B64" w14:textId="77777777" w:rsidR="00DD3934" w:rsidRPr="00574CEA" w:rsidRDefault="007620A0">
      <w:pPr>
        <w:pStyle w:val="Naslov2"/>
        <w:rPr>
          <w:rFonts w:ascii="Source Sans Pro" w:eastAsia="Source Sans Pro" w:hAnsi="Source Sans Pro" w:cs="Source Sans Pro"/>
          <w:sz w:val="24"/>
          <w:szCs w:val="24"/>
        </w:rPr>
      </w:pPr>
      <w:bookmarkStart w:id="11" w:name="_Toc147926729"/>
      <w:r w:rsidRPr="00574CEA">
        <w:rPr>
          <w:rFonts w:ascii="Source Sans Pro" w:eastAsia="Source Sans Pro" w:hAnsi="Source Sans Pro" w:cs="Source Sans Pro"/>
          <w:sz w:val="24"/>
          <w:szCs w:val="24"/>
        </w:rPr>
        <w:t>5.1. Ocjene spremnosti institucije</w:t>
      </w:r>
      <w:bookmarkEnd w:id="11"/>
    </w:p>
    <w:p w14:paraId="38538B65" w14:textId="77777777" w:rsidR="00DD3934" w:rsidRPr="00574CEA" w:rsidRDefault="007620A0">
      <w:pPr>
        <w:jc w:val="both"/>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Sukladno opisanim kriterijima, u  nastavku su prikazani rezultati analize na razini institucija (pružatelja usluga), gdje je viša ocjena indikator veće kompleksnosti, odnosno niže razine spremnosti institucije za integraciju digitalnih javnih usluga kojim upravljaju u buduću mobilnu platformu.</w:t>
      </w:r>
    </w:p>
    <w:p w14:paraId="38538B66" w14:textId="77777777" w:rsidR="00DD3934" w:rsidRPr="00574CEA" w:rsidRDefault="00DD3934">
      <w:pPr>
        <w:jc w:val="both"/>
        <w:rPr>
          <w:rFonts w:ascii="Source Sans Pro" w:eastAsia="Source Sans Pro" w:hAnsi="Source Sans Pro" w:cs="Source Sans Pro"/>
          <w:color w:val="222222"/>
          <w:highlight w:val="white"/>
        </w:rPr>
      </w:pPr>
    </w:p>
    <w:tbl>
      <w:tblPr>
        <w:tblStyle w:val="2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DD3934" w:rsidRPr="00574CEA" w14:paraId="38538B69"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tcPr>
          <w:p w14:paraId="38538B6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Pružatelj digitalne javne usluge</w:t>
            </w:r>
          </w:p>
        </w:tc>
        <w:tc>
          <w:tcPr>
            <w:tcW w:w="4680"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B6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Ocjena spremnosti institucije</w:t>
            </w:r>
          </w:p>
        </w:tc>
      </w:tr>
      <w:tr w:rsidR="00DD3934" w:rsidRPr="00574CEA" w14:paraId="38538B6C"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6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AORT - Agencija za osiguranje radničkih tražbina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6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B6F"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6D" w14:textId="77777777" w:rsidR="00DD3934" w:rsidRPr="00574CEA" w:rsidRDefault="007620A0">
            <w:pPr>
              <w:widowControl w:val="0"/>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FINA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6E"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0.15</w:t>
            </w:r>
          </w:p>
        </w:tc>
      </w:tr>
      <w:tr w:rsidR="00DD3934" w:rsidRPr="00574CEA" w14:paraId="38538B72"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mora, prometa i infrastrukture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1"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r>
      <w:tr w:rsidR="00DD3934" w:rsidRPr="00574CEA" w14:paraId="38538B75"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3"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Državna geodetska uprava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r>
      <w:tr w:rsidR="00DD3934" w:rsidRPr="00574CEA" w14:paraId="38538B78"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Državni zavod za intelektualno vlasništvo</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r>
      <w:tr w:rsidR="00DD3934" w:rsidRPr="00574CEA" w14:paraId="38538B7B"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znanosti i obrazovanja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B7E"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AKD d.o.o.</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B81"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7F"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B84"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poljoprivrede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r>
      <w:tr w:rsidR="00DD3934" w:rsidRPr="00574CEA" w14:paraId="38538B87"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obalni linijski pomorski promet</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r>
      <w:tr w:rsidR="00DD3934" w:rsidRPr="00574CEA" w14:paraId="38538B8A"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gospodarska komora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r>
      <w:tr w:rsidR="00DD3934" w:rsidRPr="00574CEA" w14:paraId="38538B8D"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B"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zdravstva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r>
      <w:tr w:rsidR="00DD3934" w:rsidRPr="00574CEA" w14:paraId="38538B90"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Državni inspektorat Republike Hrvatske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8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r>
      <w:tr w:rsidR="00DD3934" w:rsidRPr="00574CEA" w14:paraId="38538B93"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Zagreb</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r>
      <w:tr w:rsidR="00DD3934" w:rsidRPr="00574CEA" w14:paraId="38538B96"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Split</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r>
      <w:tr w:rsidR="00DD3934" w:rsidRPr="00574CEA" w14:paraId="38538B99"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7"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r>
      <w:tr w:rsidR="00DD3934" w:rsidRPr="00574CEA" w14:paraId="38538B9C"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agencija za civilno zrakoplovstvo</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r>
      <w:tr w:rsidR="00DD3934" w:rsidRPr="00574CEA" w14:paraId="38538B9F"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javnobilježnička komora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9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r>
      <w:tr w:rsidR="00DD3934" w:rsidRPr="00574CEA" w14:paraId="38538BA2"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lastRenderedPageBreak/>
              <w:t>Hrvatske vode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r>
      <w:tr w:rsidR="00DD3934" w:rsidRPr="00574CEA" w14:paraId="38538BA5"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3"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r>
      <w:tr w:rsidR="00DD3934" w:rsidRPr="00574CEA" w14:paraId="38538BA8"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turistička zajednica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r>
      <w:tr w:rsidR="00DD3934" w:rsidRPr="00574CEA" w14:paraId="38538BAB"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mirovinsko osiguranje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0.65</w:t>
            </w:r>
          </w:p>
        </w:tc>
      </w:tr>
      <w:tr w:rsidR="00DD3934" w:rsidRPr="00574CEA" w14:paraId="38538BAE"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Državni zavod za statistiku</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0.65</w:t>
            </w:r>
          </w:p>
        </w:tc>
      </w:tr>
      <w:tr w:rsidR="00DD3934" w:rsidRPr="00574CEA" w14:paraId="38538BB1"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AF"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rada, mirovinskoga sustava, obitelji i socijalne politike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r>
      <w:tr w:rsidR="00DD3934" w:rsidRPr="00574CEA" w14:paraId="38538BB4"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r>
      <w:tr w:rsidR="00DD3934" w:rsidRPr="00574CEA" w14:paraId="38538BB7"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inženjera građevinarstva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r>
      <w:tr w:rsidR="00DD3934" w:rsidRPr="00574CEA" w14:paraId="38538BBA"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Bjelovar</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r>
      <w:tr w:rsidR="00DD3934" w:rsidRPr="00574CEA" w14:paraId="38538BBD"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B"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Dubrovnik</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0.75</w:t>
            </w:r>
          </w:p>
        </w:tc>
      </w:tr>
      <w:tr w:rsidR="00DD3934" w:rsidRPr="00574CEA" w14:paraId="38538BC0"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B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r>
      <w:tr w:rsidR="00DD3934" w:rsidRPr="00574CEA" w14:paraId="38538BC3"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inženjera elektrotehnike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r>
      <w:tr w:rsidR="00DD3934" w:rsidRPr="00574CEA" w14:paraId="38538BC6"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inženjera strojarstva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r>
      <w:tr w:rsidR="00DD3934" w:rsidRPr="00574CEA" w14:paraId="38538BC9"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7"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ovlaštenih inženjera geodezije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r>
      <w:tr w:rsidR="00DD3934" w:rsidRPr="00574CEA" w14:paraId="38538BCC"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psihoterapeuta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r>
      <w:tr w:rsidR="00DD3934" w:rsidRPr="00574CEA" w14:paraId="38538BCF"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Centar za vozila Hrvatske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C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r>
      <w:tr w:rsidR="00DD3934" w:rsidRPr="00574CEA" w14:paraId="38538BD2"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znanost i visoko obrazovanje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r>
      <w:tr w:rsidR="00DD3934" w:rsidRPr="00574CEA" w14:paraId="38538BD5"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3"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HEP Operator distribucijskog sustava d.o.o.</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r>
      <w:tr w:rsidR="00DD3934" w:rsidRPr="00574CEA" w14:paraId="38538BD8"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hrvatskih branitelja Republike Hrvatske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r>
      <w:tr w:rsidR="00DD3934" w:rsidRPr="00574CEA" w14:paraId="38538BDB"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regionalnog razvoja i fondova Europske unije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r>
      <w:tr w:rsidR="00DD3934" w:rsidRPr="00574CEA" w14:paraId="38538BDE"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regionalnog razvoja i fondova Europske unije</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r>
      <w:tr w:rsidR="00DD3934" w:rsidRPr="00574CEA" w14:paraId="38538BE1" w14:textId="77777777">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DF"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arhitekata</w:t>
            </w:r>
          </w:p>
        </w:tc>
        <w:tc>
          <w:tcPr>
            <w:tcW w:w="4680"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E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r>
    </w:tbl>
    <w:p w14:paraId="38538BE2" w14:textId="77777777" w:rsidR="00DD3934" w:rsidRPr="00574CEA" w:rsidRDefault="007620A0">
      <w:pPr>
        <w:pStyle w:val="Naslov2"/>
        <w:rPr>
          <w:rFonts w:ascii="Source Sans Pro" w:eastAsia="Source Sans Pro" w:hAnsi="Source Sans Pro" w:cs="Source Sans Pro"/>
          <w:sz w:val="24"/>
          <w:szCs w:val="24"/>
          <w:highlight w:val="white"/>
        </w:rPr>
      </w:pPr>
      <w:bookmarkStart w:id="12" w:name="_Toc147926730"/>
      <w:r w:rsidRPr="00574CEA">
        <w:rPr>
          <w:rFonts w:ascii="Source Sans Pro" w:eastAsia="Source Sans Pro" w:hAnsi="Source Sans Pro" w:cs="Source Sans Pro"/>
          <w:sz w:val="24"/>
          <w:szCs w:val="24"/>
          <w:highlight w:val="white"/>
        </w:rPr>
        <w:t>5.2. Ocjene funkcionalne primjerenosti</w:t>
      </w:r>
      <w:bookmarkEnd w:id="12"/>
    </w:p>
    <w:p w14:paraId="38538BE3" w14:textId="77777777" w:rsidR="00DD3934" w:rsidRPr="00574CEA" w:rsidRDefault="007620A0">
      <w:pPr>
        <w:rPr>
          <w:rFonts w:ascii="Source Sans Pro" w:eastAsia="Source Sans Pro" w:hAnsi="Source Sans Pro" w:cs="Source Sans Pro"/>
          <w:highlight w:val="white"/>
        </w:rPr>
      </w:pPr>
      <w:r w:rsidRPr="00574CEA">
        <w:rPr>
          <w:rFonts w:ascii="Source Sans Pro" w:eastAsia="Source Sans Pro" w:hAnsi="Source Sans Pro" w:cs="Source Sans Pro"/>
          <w:highlight w:val="white"/>
        </w:rPr>
        <w:t>Nastavno na pojašnjene kriterije i način ocjenjivanja, u nastavku su prikazane postojeće javne digitalne usluge ocijenjene prema elementu njihove funkcionalne primjerenosti za integraciju u buduću mobilnu platformu. Viša ostvarena ocjena indikator je niže funkcionalne primjerenosti usluge za ovakvu integraciju.</w:t>
      </w:r>
    </w:p>
    <w:tbl>
      <w:tblPr>
        <w:tblStyle w:val="20"/>
        <w:tblW w:w="93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06"/>
        <w:gridCol w:w="3105"/>
        <w:gridCol w:w="3103"/>
      </w:tblGrid>
      <w:tr w:rsidR="00DD3934" w:rsidRPr="00574CEA" w14:paraId="38538BE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BE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lastRenderedPageBreak/>
              <w:t>Institucija</w:t>
            </w:r>
          </w:p>
        </w:tc>
        <w:tc>
          <w:tcPr>
            <w:tcW w:w="3105" w:type="dxa"/>
            <w:tcBorders>
              <w:top w:val="single" w:sz="18" w:space="0" w:color="FFFFFF"/>
              <w:left w:val="single" w:sz="18" w:space="0" w:color="FFFFFF"/>
              <w:bottom w:val="single" w:sz="18" w:space="0" w:color="FFFFFF"/>
              <w:right w:val="single" w:sz="18" w:space="0" w:color="FFFFFF"/>
            </w:tcBorders>
            <w:shd w:val="clear" w:color="auto" w:fill="CCCCCC"/>
            <w:vAlign w:val="center"/>
          </w:tcPr>
          <w:p w14:paraId="38538BE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Usluga</w:t>
            </w:r>
          </w:p>
        </w:tc>
        <w:tc>
          <w:tcPr>
            <w:tcW w:w="3103"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BE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Ocjena funkcionalne usklađenosti</w:t>
            </w:r>
          </w:p>
        </w:tc>
      </w:tr>
      <w:tr w:rsidR="00DD3934" w:rsidRPr="00574CEA" w14:paraId="38538BE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E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E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e-Imovinske kartice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E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w:t>
            </w:r>
          </w:p>
        </w:tc>
      </w:tr>
      <w:tr w:rsidR="00DD3934" w:rsidRPr="00574CEA" w14:paraId="38538BE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EC" w14:textId="77777777" w:rsidR="00DD3934" w:rsidRPr="00574CEA" w:rsidRDefault="007620A0">
            <w:pPr>
              <w:widowControl w:val="0"/>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ED"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 OIB</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EE"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w:t>
            </w:r>
          </w:p>
        </w:tc>
      </w:tr>
      <w:tr w:rsidR="00DD3934" w:rsidRPr="00574CEA" w14:paraId="38538BF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F1"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e-Državni ispit</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2"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BF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F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e-Detektivi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BF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F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Suglasnosti i punomoći u postupcima iz djelokruga MUP-a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BF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BF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Realizirani recepti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BF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C0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Split</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0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Split Smart City</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r>
      <w:tr w:rsidR="00DD3934" w:rsidRPr="00574CEA" w14:paraId="38538C0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0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Registracija objekata koji pružaju uslugu smještaja strancima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0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mirovinsko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0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Korisničke stranice HZMO-a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0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0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Otvorene narudžbe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0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1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1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Moja EKZO - Moji troškovi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1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1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Pregled izabranog liječnika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1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1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Mirovinsko osiguravajuće društvo (prijava/promjena)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1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1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Obvezni mirovinski fond (prijava/promjena)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1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2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2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Odabir mirovine (mirovina samo iz I. stupa ili mirovina iz I. i II. stupa)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2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FINA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2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e-Blokade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2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Bjelovar</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2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Financijske kartice grad Bjelovar, Sustav informiranja građana grad Bjelovar</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2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Dubrovnik</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2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e-Dubrovnik - financijske kartice, digitalni obrasci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2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3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3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 xml:space="preserve">Usluga za elektroničko potpisivanje i </w:t>
            </w:r>
            <w:proofErr w:type="spellStart"/>
            <w:r w:rsidRPr="00574CEA">
              <w:rPr>
                <w:rFonts w:ascii="Source Sans Pro" w:eastAsia="Source Sans Pro" w:hAnsi="Source Sans Pro" w:cs="Source Sans Pro"/>
                <w:sz w:val="18"/>
                <w:szCs w:val="18"/>
              </w:rPr>
              <w:t>pečatiranje</w:t>
            </w:r>
            <w:proofErr w:type="spellEnd"/>
            <w:r w:rsidRPr="00574CEA">
              <w:rPr>
                <w:rFonts w:ascii="Source Sans Pro" w:eastAsia="Source Sans Pro" w:hAnsi="Source Sans Pro" w:cs="Source Sans Pro"/>
                <w:sz w:val="18"/>
                <w:szCs w:val="18"/>
              </w:rPr>
              <w:t xml:space="preserve"> dokumenata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r>
      <w:tr w:rsidR="00DD3934" w:rsidRPr="00574CEA" w14:paraId="38538C3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3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Registri neprofitnih pravnih osoba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r>
      <w:tr w:rsidR="00DD3934" w:rsidRPr="00574CEA" w14:paraId="38538C3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lastRenderedPageBreak/>
              <w:t>Hrvatski zavod za mirovinsko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3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Kalkulator doplatka za djecu</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3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3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e-Upravni postupak</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3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4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4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e-Učenje za državni ispit</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4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prostornoga uređenja, graditeljstva i državne imovine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4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e-Građevinski dnevnik</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4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4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MUP-a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4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4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e-Autoškole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4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53"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0"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5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e-Prijava boravišta hrvatskih državljana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57"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4"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znanosti i obrazovanja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55"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e-zapis o statusu studenta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5B"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8"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Državna geodetska uprava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59"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Prijava polaganja stručnog ispita za obavljanje stručnih geodetskih poslova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r w:rsidR="00DD3934" w:rsidRPr="00574CEA" w14:paraId="38538C5F"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C"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znanost i visoko obrazovanje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5D"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e-Razmjena studentskih ocjena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5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r>
    </w:tbl>
    <w:p w14:paraId="38538C60" w14:textId="77777777" w:rsidR="00DD3934" w:rsidRPr="00574CEA" w:rsidRDefault="007620A0">
      <w:pPr>
        <w:pStyle w:val="Naslov2"/>
        <w:rPr>
          <w:rFonts w:ascii="Source Sans Pro" w:eastAsia="Source Sans Pro" w:hAnsi="Source Sans Pro" w:cs="Source Sans Pro"/>
          <w:sz w:val="24"/>
          <w:szCs w:val="24"/>
          <w:highlight w:val="white"/>
        </w:rPr>
      </w:pPr>
      <w:bookmarkStart w:id="13" w:name="_Toc147926731"/>
      <w:r w:rsidRPr="00574CEA">
        <w:rPr>
          <w:rFonts w:ascii="Source Sans Pro" w:eastAsia="Source Sans Pro" w:hAnsi="Source Sans Pro" w:cs="Source Sans Pro"/>
          <w:sz w:val="24"/>
          <w:szCs w:val="24"/>
          <w:highlight w:val="white"/>
        </w:rPr>
        <w:t>5.3. Ocjene tehnološke prilagođenosti</w:t>
      </w:r>
      <w:bookmarkEnd w:id="13"/>
    </w:p>
    <w:p w14:paraId="38538C61" w14:textId="77777777" w:rsidR="00DD3934" w:rsidRPr="00574CEA" w:rsidRDefault="007620A0">
      <w:pPr>
        <w:jc w:val="both"/>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U tablici u nastavku prikazane su digitalne javne usluge koje su unutar elementa ocjene koji se odnosi na tehnološku prilagođenost i ostvarene preduvjete za integraciju u buduću mobilnu platformu prema podacima iz zaprimljenih upitnika ostvarile najbolje rezultate. Kao i kod drugih elemenata konačne ocjene, viša ocjena ukazuje na višu razinu kompleksnosti, dok je niža ocjena u ovom elementu indikator jednostavnije integracije digitalne usluge s budućom mobilnom platformom.</w:t>
      </w:r>
    </w:p>
    <w:p w14:paraId="0F0DFD15" w14:textId="77777777" w:rsidR="00EF385D" w:rsidRPr="00574CEA" w:rsidRDefault="00EF385D">
      <w:pPr>
        <w:jc w:val="both"/>
        <w:rPr>
          <w:rFonts w:ascii="Source Sans Pro" w:eastAsia="Source Sans Pro" w:hAnsi="Source Sans Pro" w:cs="Source Sans Pro"/>
          <w:color w:val="222222"/>
          <w:highlight w:val="white"/>
        </w:rPr>
      </w:pPr>
    </w:p>
    <w:tbl>
      <w:tblPr>
        <w:tblStyle w:val="19"/>
        <w:tblW w:w="93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06"/>
        <w:gridCol w:w="3105"/>
        <w:gridCol w:w="3103"/>
      </w:tblGrid>
      <w:tr w:rsidR="00DD3934" w:rsidRPr="00574CEA" w14:paraId="38538C6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C6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Institucija</w:t>
            </w:r>
          </w:p>
        </w:tc>
        <w:tc>
          <w:tcPr>
            <w:tcW w:w="3105" w:type="dxa"/>
            <w:tcBorders>
              <w:top w:val="single" w:sz="18" w:space="0" w:color="FFFFFF"/>
              <w:left w:val="single" w:sz="18" w:space="0" w:color="FFFFFF"/>
              <w:bottom w:val="single" w:sz="18" w:space="0" w:color="FFFFFF"/>
              <w:right w:val="single" w:sz="18" w:space="0" w:color="FFFFFF"/>
            </w:tcBorders>
            <w:shd w:val="clear" w:color="auto" w:fill="CCCCCC"/>
            <w:vAlign w:val="center"/>
          </w:tcPr>
          <w:p w14:paraId="38538C6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Usluga</w:t>
            </w:r>
          </w:p>
        </w:tc>
        <w:tc>
          <w:tcPr>
            <w:tcW w:w="3103"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bottom"/>
          </w:tcPr>
          <w:p w14:paraId="38538C6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Ocjena tehnološke prilagođenosti </w:t>
            </w:r>
          </w:p>
        </w:tc>
      </w:tr>
      <w:tr w:rsidR="00DD3934" w:rsidRPr="00574CEA" w14:paraId="38538C6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6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prostornoga uređenja, graditeljstva i državne imovine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6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e-Građevinski dnevnik</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6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r>
      <w:tr w:rsidR="00DD3934" w:rsidRPr="00574CEA" w14:paraId="38538C6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6A" w14:textId="77777777" w:rsidR="00DD3934" w:rsidRPr="00574CEA" w:rsidRDefault="007620A0">
            <w:pPr>
              <w:widowControl w:val="0"/>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znanosti i obrazovanja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6B"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e-zapis o statusu studenta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6C"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1.05</w:t>
            </w:r>
          </w:p>
        </w:tc>
      </w:tr>
      <w:tr w:rsidR="00DD3934" w:rsidRPr="00574CEA" w14:paraId="38538C7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6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komora psihoterapeuta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6F"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Postupci vezani uz članstvo Hrvatske komore psihoterapeuta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0"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w:t>
            </w:r>
          </w:p>
        </w:tc>
      </w:tr>
      <w:tr w:rsidR="00DD3934" w:rsidRPr="00574CEA" w14:paraId="38538C7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turistička zajednica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7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w:t>
            </w:r>
            <w:proofErr w:type="spellStart"/>
            <w:r w:rsidRPr="00574CEA">
              <w:rPr>
                <w:rFonts w:ascii="Source Sans Pro" w:eastAsia="Source Sans Pro" w:hAnsi="Source Sans Pro" w:cs="Source Sans Pro"/>
                <w:sz w:val="18"/>
                <w:szCs w:val="18"/>
              </w:rPr>
              <w:t>Visitor</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1.15</w:t>
            </w:r>
          </w:p>
        </w:tc>
      </w:tr>
      <w:tr w:rsidR="00DD3934" w:rsidRPr="00574CEA" w14:paraId="38538C7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7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 račun - REGOS</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r>
      <w:tr w:rsidR="00DD3934" w:rsidRPr="00574CEA" w14:paraId="38538C7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Split</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7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Split Smart City</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r>
      <w:tr w:rsidR="00DD3934" w:rsidRPr="00574CEA" w14:paraId="38538C8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7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7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 xml:space="preserve">Usluga za elektroničko potpisivanje i </w:t>
            </w:r>
            <w:proofErr w:type="spellStart"/>
            <w:r w:rsidRPr="00574CEA">
              <w:rPr>
                <w:rFonts w:ascii="Source Sans Pro" w:eastAsia="Source Sans Pro" w:hAnsi="Source Sans Pro" w:cs="Source Sans Pro"/>
                <w:sz w:val="18"/>
                <w:szCs w:val="18"/>
              </w:rPr>
              <w:t>pečatiranje</w:t>
            </w:r>
            <w:proofErr w:type="spellEnd"/>
            <w:r w:rsidRPr="00574CEA">
              <w:rPr>
                <w:rFonts w:ascii="Source Sans Pro" w:eastAsia="Source Sans Pro" w:hAnsi="Source Sans Pro" w:cs="Source Sans Pro"/>
                <w:sz w:val="18"/>
                <w:szCs w:val="18"/>
              </w:rPr>
              <w:t xml:space="preserve"> dokumenata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C8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lastRenderedPageBreak/>
              <w:t>Ministarstvo mora, prometa i infrastrukture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8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e-Pomorac</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C8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Zagreb</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8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MojZagreb</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r>
      <w:tr w:rsidR="00DD3934" w:rsidRPr="00574CEA" w14:paraId="38538C8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obalni linijski pomorski promet</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8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Otočna iskaznica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r>
      <w:tr w:rsidR="00DD3934" w:rsidRPr="00574CEA" w14:paraId="38538C9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8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AKD d.o.o.</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8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eTahograf</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r>
      <w:tr w:rsidR="00DD3934" w:rsidRPr="00574CEA" w14:paraId="38538C9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obalni linijski pomorski promet</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9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Zahtjev za izdavanje iskaznice za pomorski prijevoz osoba s invaliditetom</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r>
      <w:tr w:rsidR="00DD3934" w:rsidRPr="00574CEA" w14:paraId="38538C9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9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e-Upravni postupak</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r>
      <w:tr w:rsidR="00DD3934" w:rsidRPr="00574CEA" w14:paraId="38538C9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znanosti i obrazovanja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9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E-upisi u odgojno obrazovne ustanove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r>
      <w:tr w:rsidR="00DD3934" w:rsidRPr="00574CEA" w14:paraId="38538CA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9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prostornoga uređenja, graditeljstva i državne imovine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9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e-Građevinska dozvola i druge usluge u gradnji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r>
      <w:tr w:rsidR="00DD3934" w:rsidRPr="00574CEA" w14:paraId="38538CA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javno zdravstvo</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A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Potvrde iz Registra osoba s invaliditetom</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r>
      <w:tr w:rsidR="00DD3934" w:rsidRPr="00574CEA" w14:paraId="38538CA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A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Porezna prijava za obračun i plaćanje posebnog poreza na motorna vozila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r>
      <w:tr w:rsidR="00DD3934" w:rsidRPr="00574CEA" w14:paraId="38538CA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A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Realizirani recepti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B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A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A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Moja EKZO - Moji troškovi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B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B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Pregled izabranog liječnika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B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Bjelovar</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B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Financijske kartice grad Bjelovar, Sustav informiranja građana grad Bjelovar</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B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Dubrovnik</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B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e-Dubrovnik - financijske kartice, digitalni obrasci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C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B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regionalnog razvoja i fondova Europske unije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B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eFondovi</w:t>
            </w:r>
            <w:proofErr w:type="spellEnd"/>
            <w:r w:rsidRPr="00574CEA">
              <w:rPr>
                <w:rFonts w:ascii="Source Sans Pro" w:eastAsia="Source Sans Pro" w:hAnsi="Source Sans Pro" w:cs="Source Sans Pro"/>
                <w:sz w:val="18"/>
                <w:szCs w:val="18"/>
              </w:rPr>
              <w:t xml:space="preserve"> (2014-2020)</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r>
      <w:tr w:rsidR="00DD3934" w:rsidRPr="00574CEA" w14:paraId="38538CC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C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Otvorene narudžbe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CC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Bjelovar</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C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Grada Bjelovara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CC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C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e-Imovinske kartice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r>
      <w:tr w:rsidR="00DD3934" w:rsidRPr="00574CEA" w14:paraId="38538CD1"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CE"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Hrvatska javnobilježnička komora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C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eNotarMeet</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0"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r>
      <w:tr w:rsidR="00DD3934" w:rsidRPr="00574CEA" w14:paraId="38538CD5"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2"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D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Mirovinsko osiguravajuće društvo (prijava/promjena)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4"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r>
      <w:tr w:rsidR="00DD3934" w:rsidRPr="00574CEA" w14:paraId="38538CD9"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6"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lastRenderedPageBreak/>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D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Obvezni mirovinski fond (prijava/promjena)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8"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r>
      <w:tr w:rsidR="00DD3934" w:rsidRPr="00574CEA" w14:paraId="38538CDD"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D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Odabir mirovine (mirovina samo iz I. stupa ili mirovina iz I. i II. stupa)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DC"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r>
    </w:tbl>
    <w:p w14:paraId="38538CDE" w14:textId="77777777" w:rsidR="00DD3934" w:rsidRPr="00574CEA" w:rsidRDefault="007620A0">
      <w:pPr>
        <w:pStyle w:val="Naslov2"/>
        <w:rPr>
          <w:rFonts w:ascii="Source Sans Pro" w:eastAsia="Source Sans Pro" w:hAnsi="Source Sans Pro" w:cs="Source Sans Pro"/>
          <w:sz w:val="24"/>
          <w:szCs w:val="24"/>
          <w:highlight w:val="white"/>
        </w:rPr>
      </w:pPr>
      <w:bookmarkStart w:id="14" w:name="_Toc147926732"/>
      <w:r w:rsidRPr="00574CEA">
        <w:rPr>
          <w:rFonts w:ascii="Source Sans Pro" w:eastAsia="Source Sans Pro" w:hAnsi="Source Sans Pro" w:cs="Source Sans Pro"/>
          <w:sz w:val="24"/>
          <w:szCs w:val="24"/>
          <w:highlight w:val="white"/>
        </w:rPr>
        <w:t>5.4. Ocjena korisničkog iskustva</w:t>
      </w:r>
      <w:bookmarkEnd w:id="14"/>
    </w:p>
    <w:p w14:paraId="38538CDF" w14:textId="77777777" w:rsidR="00DD3934" w:rsidRPr="00574CEA" w:rsidRDefault="007620A0">
      <w:pPr>
        <w:jc w:val="both"/>
        <w:rPr>
          <w:rFonts w:ascii="Source Sans Pro" w:eastAsia="Source Sans Pro" w:hAnsi="Source Sans Pro" w:cs="Source Sans Pro"/>
          <w:color w:val="222222"/>
          <w:highlight w:val="white"/>
        </w:rPr>
      </w:pPr>
      <w:r w:rsidRPr="00574CEA">
        <w:rPr>
          <w:rFonts w:ascii="Source Sans Pro" w:eastAsia="Source Sans Pro" w:hAnsi="Source Sans Pro" w:cs="Source Sans Pro"/>
          <w:color w:val="222222"/>
          <w:highlight w:val="white"/>
        </w:rPr>
        <w:t>U nastavku su prikazane digitalne javne usluge koje su, prema provedenom istraživanju od strane Izvršitelja te na temelju metodologije pojašnjene u ranijim poglavljima, ostvarile najbolje rezultate. Kao i kod drugih elemenata konačne ocjene, viša vrijednost ukupne ocjene ukazuje na negativni aspekt pojedine usluge, dok niža ukupna ocjena indicira veću primjerenost pojedine usluge za integraciju s budućom mobilnom platformom.</w:t>
      </w:r>
    </w:p>
    <w:p w14:paraId="38538CE0" w14:textId="77777777" w:rsidR="00DD3934" w:rsidRPr="00574CEA" w:rsidRDefault="00DD3934">
      <w:pPr>
        <w:jc w:val="both"/>
        <w:rPr>
          <w:rFonts w:ascii="Source Sans Pro" w:eastAsia="Source Sans Pro" w:hAnsi="Source Sans Pro" w:cs="Source Sans Pro"/>
          <w:color w:val="222222"/>
          <w:highlight w:val="white"/>
        </w:rPr>
      </w:pPr>
    </w:p>
    <w:tbl>
      <w:tblPr>
        <w:tblStyle w:val="18"/>
        <w:tblW w:w="93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06"/>
        <w:gridCol w:w="3105"/>
        <w:gridCol w:w="3103"/>
      </w:tblGrid>
      <w:tr w:rsidR="00DD3934" w:rsidRPr="00574CEA" w14:paraId="38538CE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CE1"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Institucija</w:t>
            </w:r>
          </w:p>
        </w:tc>
        <w:tc>
          <w:tcPr>
            <w:tcW w:w="3105" w:type="dxa"/>
            <w:tcBorders>
              <w:top w:val="single" w:sz="18" w:space="0" w:color="FFFFFF"/>
              <w:left w:val="single" w:sz="18" w:space="0" w:color="FFFFFF"/>
              <w:bottom w:val="single" w:sz="18" w:space="0" w:color="FFFFFF"/>
              <w:right w:val="single" w:sz="18" w:space="0" w:color="FFFFFF"/>
            </w:tcBorders>
            <w:shd w:val="clear" w:color="auto" w:fill="CCCCCC"/>
            <w:vAlign w:val="center"/>
          </w:tcPr>
          <w:p w14:paraId="38538CE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Usluga</w:t>
            </w:r>
          </w:p>
        </w:tc>
        <w:tc>
          <w:tcPr>
            <w:tcW w:w="3103" w:type="dxa"/>
            <w:tcBorders>
              <w:top w:val="single" w:sz="18" w:space="0" w:color="FFFFFF"/>
              <w:left w:val="single" w:sz="18" w:space="0" w:color="FFFFFF"/>
              <w:bottom w:val="single" w:sz="18" w:space="0" w:color="FFFFFF"/>
              <w:right w:val="single" w:sz="18" w:space="0" w:color="FFFFFF"/>
            </w:tcBorders>
            <w:shd w:val="clear" w:color="auto" w:fill="CCCCCC"/>
            <w:tcMar>
              <w:top w:w="100" w:type="dxa"/>
              <w:left w:w="100" w:type="dxa"/>
              <w:bottom w:w="100" w:type="dxa"/>
              <w:right w:w="100" w:type="dxa"/>
            </w:tcMar>
            <w:vAlign w:val="center"/>
          </w:tcPr>
          <w:p w14:paraId="38538CE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b/>
                <w:sz w:val="18"/>
                <w:szCs w:val="18"/>
              </w:rPr>
            </w:pPr>
            <w:r w:rsidRPr="00574CEA">
              <w:rPr>
                <w:rFonts w:ascii="Source Sans Pro" w:eastAsia="Source Sans Pro" w:hAnsi="Source Sans Pro" w:cs="Source Sans Pro"/>
                <w:b/>
                <w:sz w:val="18"/>
                <w:szCs w:val="18"/>
              </w:rPr>
              <w:t>UX elementi</w:t>
            </w:r>
          </w:p>
        </w:tc>
      </w:tr>
      <w:tr w:rsidR="00DD3934" w:rsidRPr="00574CEA" w14:paraId="38538CE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E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Korisnički pretinac</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r>
      <w:tr w:rsidR="00DD3934" w:rsidRPr="00574CEA" w14:paraId="38538CE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9" w14:textId="77777777" w:rsidR="00DD3934" w:rsidRPr="00574CEA" w:rsidRDefault="007620A0">
            <w:pPr>
              <w:widowControl w:val="0"/>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obalni linijski pomorski promet</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EA"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Zahtjev za izdavanje iskaznice za pomorski prijevoz osoba s invaliditetom</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B"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r>
      <w:tr w:rsidR="00DD3934" w:rsidRPr="00574CEA" w14:paraId="38538CF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EE"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 profil</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EF" w14:textId="77777777" w:rsidR="00DD3934" w:rsidRPr="00574CEA" w:rsidRDefault="007620A0">
            <w:pPr>
              <w:widowControl w:val="0"/>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r>
      <w:tr w:rsidR="00DD3934" w:rsidRPr="00574CEA" w14:paraId="38538CF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F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Otvorene narudžbe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r>
      <w:tr w:rsidR="00DD3934" w:rsidRPr="00574CEA" w14:paraId="38538CF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zdravstveno osiguranje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F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Realizirani recepti</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r>
      <w:tr w:rsidR="00DD3934" w:rsidRPr="00574CEA" w14:paraId="38538CF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Bjelovar</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F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Grada Bjelovara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r>
      <w:tr w:rsidR="00DD3934" w:rsidRPr="00574CEA" w14:paraId="38538D0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CF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ePorezna</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CF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r>
      <w:tr w:rsidR="00DD3934" w:rsidRPr="00574CEA" w14:paraId="38538D0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CARNET - Hrvatska akademska i istraživačka mreža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0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e-Dnevnik za roditelje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r>
      <w:tr w:rsidR="00DD3934" w:rsidRPr="00574CEA" w14:paraId="38538D0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prostornoga uređenja, graditeljstva i državne imovine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0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 Obnova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0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0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Obavijest o prekršaju u prometu</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1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FINA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0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e-Blokade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0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1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1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eSavjetovanja</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1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zdravstva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1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 Digitalna COVID potvrda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1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CARNET - Hrvatska akademska i istraživačka mreža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1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Carnet</w:t>
            </w:r>
            <w:proofErr w:type="spellEnd"/>
            <w:r w:rsidRPr="00574CEA">
              <w:rPr>
                <w:rFonts w:ascii="Source Sans Pro" w:eastAsia="Source Sans Pro" w:hAnsi="Source Sans Pro" w:cs="Source Sans Pro"/>
                <w:sz w:val="18"/>
                <w:szCs w:val="18"/>
              </w:rPr>
              <w:t xml:space="preserve"> </w:t>
            </w:r>
            <w:proofErr w:type="spellStart"/>
            <w:r w:rsidRPr="00574CEA">
              <w:rPr>
                <w:rFonts w:ascii="Source Sans Pro" w:eastAsia="Source Sans Pro" w:hAnsi="Source Sans Pro" w:cs="Source Sans Pro"/>
                <w:sz w:val="18"/>
                <w:szCs w:val="18"/>
              </w:rPr>
              <w:t>mToken</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r>
      <w:tr w:rsidR="00DD3934" w:rsidRPr="00574CEA" w14:paraId="38538D2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lastRenderedPageBreak/>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1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Uvjerenje da se ne vodi kazneni postupak</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1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1.35</w:t>
            </w:r>
          </w:p>
        </w:tc>
      </w:tr>
      <w:tr w:rsidR="00DD3934" w:rsidRPr="00574CEA" w14:paraId="38538D2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2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Zajednički informacijski sustav zemljišnih knjiga i katastra ZIS OSS</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2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rada, mirovinskoga sustava, obitelji i socijalne politike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2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socijalna skrb</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2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2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MUP-a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3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znanosti i obrazovanja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2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ePodnesak</w:t>
            </w:r>
            <w:proofErr w:type="spellEnd"/>
            <w:r w:rsidRPr="00574CEA">
              <w:rPr>
                <w:rFonts w:ascii="Source Sans Pro" w:eastAsia="Source Sans Pro" w:hAnsi="Source Sans Pro" w:cs="Source Sans Pro"/>
                <w:sz w:val="18"/>
                <w:szCs w:val="18"/>
              </w:rPr>
              <w:t xml:space="preserve"> Ministarstva znanosti i obrazovanja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2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3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Hrvatski zavod za javno zdravstvo</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3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Potvrde iz Registra osoba s invaliditetom</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3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zdravstva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3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Portal zdravlja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r>
      <w:tr w:rsidR="00DD3934" w:rsidRPr="00574CEA" w14:paraId="38538D3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SDURDD</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3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 xml:space="preserve">Usluga za elektroničko potpisivanje i </w:t>
            </w:r>
            <w:proofErr w:type="spellStart"/>
            <w:r w:rsidRPr="00574CEA">
              <w:rPr>
                <w:rFonts w:ascii="Source Sans Pro" w:eastAsia="Source Sans Pro" w:hAnsi="Source Sans Pro" w:cs="Source Sans Pro"/>
                <w:sz w:val="18"/>
                <w:szCs w:val="18"/>
              </w:rPr>
              <w:t>pečatiranje</w:t>
            </w:r>
            <w:proofErr w:type="spellEnd"/>
            <w:r w:rsidRPr="00574CEA">
              <w:rPr>
                <w:rFonts w:ascii="Source Sans Pro" w:eastAsia="Source Sans Pro" w:hAnsi="Source Sans Pro" w:cs="Source Sans Pro"/>
                <w:sz w:val="18"/>
                <w:szCs w:val="18"/>
              </w:rPr>
              <w:t xml:space="preserve"> dokumenata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1.45</w:t>
            </w:r>
          </w:p>
        </w:tc>
      </w:tr>
      <w:tr w:rsidR="00DD3934" w:rsidRPr="00574CEA" w14:paraId="38538D4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3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Registar stvarnih vlasnika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3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4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unutarnjih poslova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4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e-Zahtjev za izdavanje vozačke dozvole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4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Agencija za znanost i visoko obrazovanje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4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e-Razmjena studentskih ocjena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4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Središnji državni ured za demografiju i mlade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4A"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e-Dječja kartica - Mudrica</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B"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50"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D"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Regos</w:t>
            </w:r>
            <w:proofErr w:type="spellEnd"/>
            <w:r w:rsidRPr="00574CEA">
              <w:rPr>
                <w:rFonts w:ascii="Source Sans Pro" w:eastAsia="Source Sans Pro" w:hAnsi="Source Sans Pro" w:cs="Source Sans Pro"/>
                <w:sz w:val="18"/>
                <w:szCs w:val="18"/>
              </w:rPr>
              <w:t xml:space="preserve"> - Središnji registar osiguranika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4E"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e-Usluge Središnjeg registra osiguranika - REGOS</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4F"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54"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1"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Grad Zagreb</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52"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proofErr w:type="spellStart"/>
            <w:r w:rsidRPr="00574CEA">
              <w:rPr>
                <w:rFonts w:ascii="Source Sans Pro" w:eastAsia="Source Sans Pro" w:hAnsi="Source Sans Pro" w:cs="Source Sans Pro"/>
                <w:sz w:val="18"/>
                <w:szCs w:val="18"/>
              </w:rPr>
              <w:t>MojZagreb</w:t>
            </w:r>
            <w:proofErr w:type="spellEnd"/>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3"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r>
      <w:tr w:rsidR="00DD3934" w:rsidRPr="00574CEA" w14:paraId="38538D58"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5"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pravosuđa i uprave</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56"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e-Ovrhe</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7" w14:textId="77777777" w:rsidR="00DD3934" w:rsidRPr="00574CEA" w:rsidRDefault="007620A0">
            <w:pPr>
              <w:widowControl w:val="0"/>
              <w:pBdr>
                <w:top w:val="nil"/>
                <w:left w:val="nil"/>
                <w:bottom w:val="nil"/>
                <w:right w:val="nil"/>
                <w:between w:val="nil"/>
              </w:pBd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r>
      <w:tr w:rsidR="00DD3934" w:rsidRPr="00574CEA" w14:paraId="38538D5C" w14:textId="77777777">
        <w:tc>
          <w:tcPr>
            <w:tcW w:w="3106"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9"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Ministarstvo financija</w:t>
            </w:r>
          </w:p>
        </w:tc>
        <w:tc>
          <w:tcPr>
            <w:tcW w:w="3105" w:type="dxa"/>
            <w:tcBorders>
              <w:top w:val="single" w:sz="18" w:space="0" w:color="FFFFFF"/>
              <w:left w:val="single" w:sz="18" w:space="0" w:color="FFFFFF"/>
              <w:bottom w:val="single" w:sz="18" w:space="0" w:color="FFFFFF"/>
              <w:right w:val="single" w:sz="18" w:space="0" w:color="FFFFFF"/>
            </w:tcBorders>
            <w:shd w:val="clear" w:color="auto" w:fill="EFEFEF"/>
            <w:vAlign w:val="center"/>
          </w:tcPr>
          <w:p w14:paraId="38538D5A"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Moj OIB</w:t>
            </w:r>
          </w:p>
        </w:tc>
        <w:tc>
          <w:tcPr>
            <w:tcW w:w="3103" w:type="dxa"/>
            <w:tcBorders>
              <w:top w:val="single" w:sz="18" w:space="0" w:color="FFFFFF"/>
              <w:left w:val="single" w:sz="18" w:space="0" w:color="FFFFFF"/>
              <w:bottom w:val="single" w:sz="18" w:space="0" w:color="FFFFFF"/>
              <w:right w:val="single" w:sz="18" w:space="0" w:color="FFFFFF"/>
            </w:tcBorders>
            <w:shd w:val="clear" w:color="auto" w:fill="EFEFEF"/>
            <w:tcMar>
              <w:top w:w="100" w:type="dxa"/>
              <w:left w:w="100" w:type="dxa"/>
              <w:bottom w:w="100" w:type="dxa"/>
              <w:right w:w="100" w:type="dxa"/>
            </w:tcMar>
            <w:vAlign w:val="center"/>
          </w:tcPr>
          <w:p w14:paraId="38538D5B" w14:textId="77777777" w:rsidR="00DD3934" w:rsidRPr="00574CEA" w:rsidRDefault="007620A0">
            <w:pPr>
              <w:widowControl w:val="0"/>
              <w:pBdr>
                <w:top w:val="nil"/>
                <w:left w:val="nil"/>
                <w:bottom w:val="nil"/>
                <w:right w:val="nil"/>
                <w:between w:val="nil"/>
              </w:pBd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r>
    </w:tbl>
    <w:p w14:paraId="38538D5D" w14:textId="77777777" w:rsidR="00DD3934" w:rsidRPr="00574CEA" w:rsidRDefault="00DD3934">
      <w:pPr>
        <w:jc w:val="both"/>
        <w:rPr>
          <w:rFonts w:ascii="Source Sans Pro" w:eastAsia="Source Sans Pro" w:hAnsi="Source Sans Pro" w:cs="Source Sans Pro"/>
          <w:color w:val="222222"/>
          <w:highlight w:val="white"/>
        </w:rPr>
        <w:sectPr w:rsidR="00DD3934" w:rsidRPr="00574CEA">
          <w:headerReference w:type="default" r:id="rId12"/>
          <w:footerReference w:type="default" r:id="rId13"/>
          <w:footerReference w:type="first" r:id="rId14"/>
          <w:pgSz w:w="12240" w:h="15840"/>
          <w:pgMar w:top="1440" w:right="1440" w:bottom="1440" w:left="1440" w:header="720" w:footer="720" w:gutter="0"/>
          <w:pgNumType w:start="0"/>
          <w:cols w:space="720"/>
          <w:titlePg/>
        </w:sectPr>
      </w:pPr>
    </w:p>
    <w:p w14:paraId="38538D5E" w14:textId="77777777" w:rsidR="00DD3934" w:rsidRPr="00574CEA" w:rsidRDefault="007620A0">
      <w:pPr>
        <w:pStyle w:val="Naslov1"/>
        <w:keepNext w:val="0"/>
        <w:keepLines w:val="0"/>
        <w:spacing w:before="480" w:line="180" w:lineRule="auto"/>
        <w:jc w:val="both"/>
        <w:rPr>
          <w:rFonts w:ascii="Source Sans Pro" w:eastAsia="Source Sans Pro" w:hAnsi="Source Sans Pro" w:cs="Source Sans Pro"/>
          <w:b/>
          <w:color w:val="CC0000"/>
          <w:sz w:val="30"/>
          <w:szCs w:val="30"/>
        </w:rPr>
      </w:pPr>
      <w:bookmarkStart w:id="15" w:name="_Toc147926733"/>
      <w:r w:rsidRPr="00574CEA">
        <w:rPr>
          <w:rFonts w:ascii="Source Sans Pro" w:eastAsia="Source Sans Pro" w:hAnsi="Source Sans Pro" w:cs="Source Sans Pro"/>
          <w:b/>
          <w:color w:val="CC0000"/>
          <w:sz w:val="30"/>
          <w:szCs w:val="30"/>
        </w:rPr>
        <w:lastRenderedPageBreak/>
        <w:t>6. Kategorizacija analiziranih usluga</w:t>
      </w:r>
      <w:bookmarkEnd w:id="15"/>
    </w:p>
    <w:p w14:paraId="38538D5F" w14:textId="77777777" w:rsidR="00DD3934" w:rsidRPr="00574CEA" w:rsidRDefault="00DD3934">
      <w:pPr>
        <w:rPr>
          <w:rFonts w:ascii="Source Sans Pro" w:eastAsia="Source Sans Pro" w:hAnsi="Source Sans Pro" w:cs="Source Sans Pro"/>
        </w:rPr>
      </w:pPr>
    </w:p>
    <w:p w14:paraId="38538D60"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Nastavno na provedenu analizu, ocjene po opisanim elementima te uzimajući u obzir druge kriterije poput broja jedinstvenih korisnika pojedine digitalne javne usluge, Izvršitelj je sve analizirane usluge ocijenio sukladno zahtjevima Projektnog zadatka.</w:t>
      </w:r>
    </w:p>
    <w:p w14:paraId="38538D61" w14:textId="77777777" w:rsidR="00DD3934" w:rsidRPr="00574CEA" w:rsidRDefault="00DD3934">
      <w:pPr>
        <w:rPr>
          <w:rFonts w:ascii="Source Sans Pro" w:eastAsia="Source Sans Pro" w:hAnsi="Source Sans Pro" w:cs="Source Sans Pro"/>
        </w:rPr>
      </w:pPr>
    </w:p>
    <w:p w14:paraId="38538D62"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Analizirane digitalne usluge su svrstane u ukupno 5 kategorija, (</w:t>
      </w:r>
      <w:r w:rsidRPr="00574CEA">
        <w:rPr>
          <w:rFonts w:ascii="Source Sans Pro" w:eastAsia="Source Sans Pro" w:hAnsi="Source Sans Pro" w:cs="Source Sans Pro"/>
          <w:color w:val="000000"/>
        </w:rPr>
        <w:t>1 – nemoguća implementacija do 5 – izvediva implementacija</w:t>
      </w:r>
      <w:r w:rsidRPr="00574CEA">
        <w:rPr>
          <w:rFonts w:ascii="Source Sans Pro" w:eastAsia="Source Sans Pro" w:hAnsi="Source Sans Pro" w:cs="Source Sans Pro"/>
        </w:rPr>
        <w:t>).</w:t>
      </w:r>
    </w:p>
    <w:p w14:paraId="38538D63" w14:textId="77777777" w:rsidR="00DD3934" w:rsidRPr="00574CEA" w:rsidRDefault="00DD3934">
      <w:pPr>
        <w:rPr>
          <w:rFonts w:ascii="Source Sans Pro" w:eastAsia="Source Sans Pro" w:hAnsi="Source Sans Pro" w:cs="Source Sans Pro"/>
        </w:rPr>
      </w:pPr>
    </w:p>
    <w:p w14:paraId="38538D64"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Digitalne usluge s ocjenom 5 (izvediva implementacija) popisane su u tablici u nastavku:</w:t>
      </w:r>
    </w:p>
    <w:p w14:paraId="38538D65" w14:textId="77777777" w:rsidR="00DD3934" w:rsidRPr="00574CEA" w:rsidRDefault="00DD3934">
      <w:pPr>
        <w:rPr>
          <w:rFonts w:ascii="Source Sans Pro" w:eastAsia="Source Sans Pro" w:hAnsi="Source Sans Pro" w:cs="Source Sans Pro"/>
        </w:rPr>
      </w:pPr>
    </w:p>
    <w:tbl>
      <w:tblPr>
        <w:tblStyle w:val="17"/>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1"/>
        <w:gridCol w:w="2719"/>
        <w:gridCol w:w="1509"/>
        <w:gridCol w:w="1833"/>
        <w:gridCol w:w="1063"/>
        <w:gridCol w:w="1685"/>
        <w:gridCol w:w="1085"/>
        <w:gridCol w:w="1105"/>
      </w:tblGrid>
      <w:tr w:rsidR="00DD3934" w:rsidRPr="00574CEA" w14:paraId="38538D6E" w14:textId="77777777">
        <w:trPr>
          <w:trHeight w:val="315"/>
        </w:trPr>
        <w:tc>
          <w:tcPr>
            <w:tcW w:w="1951" w:type="dxa"/>
            <w:shd w:val="clear" w:color="auto" w:fill="980000"/>
            <w:tcMar>
              <w:top w:w="30" w:type="dxa"/>
              <w:left w:w="45" w:type="dxa"/>
              <w:bottom w:w="30" w:type="dxa"/>
              <w:right w:w="45" w:type="dxa"/>
            </w:tcMar>
            <w:vAlign w:val="center"/>
          </w:tcPr>
          <w:p w14:paraId="38538D66"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Institucija</w:t>
            </w:r>
          </w:p>
        </w:tc>
        <w:tc>
          <w:tcPr>
            <w:tcW w:w="2719" w:type="dxa"/>
            <w:shd w:val="clear" w:color="auto" w:fill="980000"/>
            <w:tcMar>
              <w:top w:w="30" w:type="dxa"/>
              <w:left w:w="45" w:type="dxa"/>
              <w:bottom w:w="30" w:type="dxa"/>
              <w:right w:w="45" w:type="dxa"/>
            </w:tcMar>
            <w:vAlign w:val="center"/>
          </w:tcPr>
          <w:p w14:paraId="38538D67"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Usluga</w:t>
            </w:r>
          </w:p>
        </w:tc>
        <w:tc>
          <w:tcPr>
            <w:tcW w:w="1509" w:type="dxa"/>
            <w:shd w:val="clear" w:color="auto" w:fill="980000"/>
            <w:tcMar>
              <w:top w:w="30" w:type="dxa"/>
              <w:left w:w="45" w:type="dxa"/>
              <w:bottom w:w="30" w:type="dxa"/>
              <w:right w:w="45" w:type="dxa"/>
            </w:tcMar>
            <w:vAlign w:val="center"/>
          </w:tcPr>
          <w:p w14:paraId="38538D68"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Spremnost institucije</w:t>
            </w:r>
          </w:p>
        </w:tc>
        <w:tc>
          <w:tcPr>
            <w:tcW w:w="1833" w:type="dxa"/>
            <w:shd w:val="clear" w:color="auto" w:fill="980000"/>
            <w:tcMar>
              <w:top w:w="30" w:type="dxa"/>
              <w:left w:w="45" w:type="dxa"/>
              <w:bottom w:w="30" w:type="dxa"/>
              <w:right w:w="45" w:type="dxa"/>
            </w:tcMar>
            <w:vAlign w:val="center"/>
          </w:tcPr>
          <w:p w14:paraId="38538D69"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Funkcionalna usklađenost</w:t>
            </w:r>
          </w:p>
        </w:tc>
        <w:tc>
          <w:tcPr>
            <w:tcW w:w="1063" w:type="dxa"/>
            <w:shd w:val="clear" w:color="auto" w:fill="980000"/>
            <w:tcMar>
              <w:top w:w="30" w:type="dxa"/>
              <w:left w:w="45" w:type="dxa"/>
              <w:bottom w:w="30" w:type="dxa"/>
              <w:right w:w="45" w:type="dxa"/>
            </w:tcMar>
            <w:vAlign w:val="center"/>
          </w:tcPr>
          <w:p w14:paraId="38538D6A"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UX elementi</w:t>
            </w:r>
          </w:p>
        </w:tc>
        <w:tc>
          <w:tcPr>
            <w:tcW w:w="1685" w:type="dxa"/>
            <w:shd w:val="clear" w:color="auto" w:fill="980000"/>
            <w:tcMar>
              <w:top w:w="30" w:type="dxa"/>
              <w:left w:w="45" w:type="dxa"/>
              <w:bottom w:w="30" w:type="dxa"/>
              <w:right w:w="45" w:type="dxa"/>
            </w:tcMar>
            <w:vAlign w:val="center"/>
          </w:tcPr>
          <w:p w14:paraId="38538D6B"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Tehnološka usklađenost</w:t>
            </w:r>
          </w:p>
        </w:tc>
        <w:tc>
          <w:tcPr>
            <w:tcW w:w="1085" w:type="dxa"/>
            <w:shd w:val="clear" w:color="auto" w:fill="980000"/>
            <w:tcMar>
              <w:top w:w="30" w:type="dxa"/>
              <w:left w:w="45" w:type="dxa"/>
              <w:bottom w:w="30" w:type="dxa"/>
              <w:right w:w="45" w:type="dxa"/>
            </w:tcMar>
            <w:vAlign w:val="bottom"/>
          </w:tcPr>
          <w:p w14:paraId="38538D6C"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Ukupna ocjena</w:t>
            </w:r>
          </w:p>
        </w:tc>
        <w:tc>
          <w:tcPr>
            <w:tcW w:w="1105" w:type="dxa"/>
            <w:shd w:val="clear" w:color="auto" w:fill="980000"/>
            <w:tcMar>
              <w:top w:w="30" w:type="dxa"/>
              <w:left w:w="45" w:type="dxa"/>
              <w:bottom w:w="30" w:type="dxa"/>
              <w:right w:w="45" w:type="dxa"/>
            </w:tcMar>
            <w:vAlign w:val="bottom"/>
          </w:tcPr>
          <w:p w14:paraId="38538D6D"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Kategorija</w:t>
            </w:r>
          </w:p>
        </w:tc>
      </w:tr>
      <w:tr w:rsidR="00DD3934" w:rsidRPr="00574CEA" w14:paraId="38538D77" w14:textId="77777777">
        <w:trPr>
          <w:trHeight w:val="315"/>
        </w:trPr>
        <w:tc>
          <w:tcPr>
            <w:tcW w:w="1951" w:type="dxa"/>
            <w:tcMar>
              <w:top w:w="30" w:type="dxa"/>
              <w:left w:w="45" w:type="dxa"/>
              <w:bottom w:w="30" w:type="dxa"/>
              <w:right w:w="45" w:type="dxa"/>
            </w:tcMar>
            <w:vAlign w:val="center"/>
          </w:tcPr>
          <w:p w14:paraId="38538D6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719" w:type="dxa"/>
            <w:tcMar>
              <w:top w:w="30" w:type="dxa"/>
              <w:left w:w="45" w:type="dxa"/>
              <w:bottom w:w="30" w:type="dxa"/>
              <w:right w:w="45" w:type="dxa"/>
            </w:tcMar>
            <w:vAlign w:val="center"/>
          </w:tcPr>
          <w:p w14:paraId="38538D7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e-Matične knjige</w:t>
            </w:r>
          </w:p>
        </w:tc>
        <w:tc>
          <w:tcPr>
            <w:tcW w:w="1509" w:type="dxa"/>
            <w:tcMar>
              <w:top w:w="30" w:type="dxa"/>
              <w:left w:w="45" w:type="dxa"/>
              <w:bottom w:w="30" w:type="dxa"/>
              <w:right w:w="45" w:type="dxa"/>
            </w:tcMar>
            <w:vAlign w:val="bottom"/>
          </w:tcPr>
          <w:p w14:paraId="38538D7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833" w:type="dxa"/>
            <w:tcMar>
              <w:top w:w="30" w:type="dxa"/>
              <w:left w:w="45" w:type="dxa"/>
              <w:bottom w:w="30" w:type="dxa"/>
              <w:right w:w="45" w:type="dxa"/>
            </w:tcMar>
            <w:vAlign w:val="bottom"/>
          </w:tcPr>
          <w:p w14:paraId="38538D7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63" w:type="dxa"/>
            <w:tcMar>
              <w:top w:w="30" w:type="dxa"/>
              <w:left w:w="45" w:type="dxa"/>
              <w:bottom w:w="30" w:type="dxa"/>
              <w:right w:w="45" w:type="dxa"/>
            </w:tcMar>
            <w:vAlign w:val="bottom"/>
          </w:tcPr>
          <w:p w14:paraId="38538D7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685" w:type="dxa"/>
            <w:tcMar>
              <w:top w:w="30" w:type="dxa"/>
              <w:left w:w="45" w:type="dxa"/>
              <w:bottom w:w="30" w:type="dxa"/>
              <w:right w:w="45" w:type="dxa"/>
            </w:tcMar>
            <w:vAlign w:val="bottom"/>
          </w:tcPr>
          <w:p w14:paraId="38538D7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w:t>
            </w:r>
          </w:p>
        </w:tc>
        <w:tc>
          <w:tcPr>
            <w:tcW w:w="1085" w:type="dxa"/>
            <w:tcMar>
              <w:top w:w="30" w:type="dxa"/>
              <w:left w:w="45" w:type="dxa"/>
              <w:bottom w:w="30" w:type="dxa"/>
              <w:right w:w="45" w:type="dxa"/>
            </w:tcMar>
            <w:vAlign w:val="bottom"/>
          </w:tcPr>
          <w:p w14:paraId="38538D7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1.6525</w:t>
            </w:r>
          </w:p>
        </w:tc>
        <w:tc>
          <w:tcPr>
            <w:tcW w:w="1105" w:type="dxa"/>
            <w:tcMar>
              <w:top w:w="30" w:type="dxa"/>
              <w:left w:w="45" w:type="dxa"/>
              <w:bottom w:w="30" w:type="dxa"/>
              <w:right w:w="45" w:type="dxa"/>
            </w:tcMar>
            <w:vAlign w:val="bottom"/>
          </w:tcPr>
          <w:p w14:paraId="38538D7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80" w14:textId="77777777">
        <w:trPr>
          <w:trHeight w:val="315"/>
        </w:trPr>
        <w:tc>
          <w:tcPr>
            <w:tcW w:w="1951" w:type="dxa"/>
            <w:tcMar>
              <w:top w:w="30" w:type="dxa"/>
              <w:left w:w="45" w:type="dxa"/>
              <w:bottom w:w="30" w:type="dxa"/>
              <w:right w:w="45" w:type="dxa"/>
            </w:tcMar>
            <w:vAlign w:val="center"/>
          </w:tcPr>
          <w:p w14:paraId="38538D7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719" w:type="dxa"/>
            <w:tcMar>
              <w:top w:w="30" w:type="dxa"/>
              <w:left w:w="45" w:type="dxa"/>
              <w:bottom w:w="30" w:type="dxa"/>
              <w:right w:w="45" w:type="dxa"/>
            </w:tcMar>
            <w:vAlign w:val="center"/>
          </w:tcPr>
          <w:p w14:paraId="38538D7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Uvjerenje da se ne vodi kazneni postupak</w:t>
            </w:r>
          </w:p>
        </w:tc>
        <w:tc>
          <w:tcPr>
            <w:tcW w:w="1509" w:type="dxa"/>
            <w:tcMar>
              <w:top w:w="30" w:type="dxa"/>
              <w:left w:w="45" w:type="dxa"/>
              <w:bottom w:w="30" w:type="dxa"/>
              <w:right w:w="45" w:type="dxa"/>
            </w:tcMar>
            <w:vAlign w:val="bottom"/>
          </w:tcPr>
          <w:p w14:paraId="38538D7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833" w:type="dxa"/>
            <w:tcMar>
              <w:top w:w="30" w:type="dxa"/>
              <w:left w:w="45" w:type="dxa"/>
              <w:bottom w:w="30" w:type="dxa"/>
              <w:right w:w="45" w:type="dxa"/>
            </w:tcMar>
            <w:vAlign w:val="bottom"/>
          </w:tcPr>
          <w:p w14:paraId="38538D7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63" w:type="dxa"/>
            <w:tcMar>
              <w:top w:w="30" w:type="dxa"/>
              <w:left w:w="45" w:type="dxa"/>
              <w:bottom w:w="30" w:type="dxa"/>
              <w:right w:w="45" w:type="dxa"/>
            </w:tcMar>
            <w:vAlign w:val="bottom"/>
          </w:tcPr>
          <w:p w14:paraId="38538D7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1.35</w:t>
            </w:r>
          </w:p>
        </w:tc>
        <w:tc>
          <w:tcPr>
            <w:tcW w:w="1685" w:type="dxa"/>
            <w:tcMar>
              <w:top w:w="30" w:type="dxa"/>
              <w:left w:w="45" w:type="dxa"/>
              <w:bottom w:w="30" w:type="dxa"/>
              <w:right w:w="45" w:type="dxa"/>
            </w:tcMar>
            <w:vAlign w:val="bottom"/>
          </w:tcPr>
          <w:p w14:paraId="38538D7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85" w:type="dxa"/>
            <w:tcMar>
              <w:top w:w="30" w:type="dxa"/>
              <w:left w:w="45" w:type="dxa"/>
              <w:bottom w:w="30" w:type="dxa"/>
              <w:right w:w="45" w:type="dxa"/>
            </w:tcMar>
            <w:vAlign w:val="bottom"/>
          </w:tcPr>
          <w:p w14:paraId="38538D7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1.2775</w:t>
            </w:r>
          </w:p>
        </w:tc>
        <w:tc>
          <w:tcPr>
            <w:tcW w:w="1105" w:type="dxa"/>
            <w:tcMar>
              <w:top w:w="30" w:type="dxa"/>
              <w:left w:w="45" w:type="dxa"/>
              <w:bottom w:w="30" w:type="dxa"/>
              <w:right w:w="45" w:type="dxa"/>
            </w:tcMar>
            <w:vAlign w:val="bottom"/>
          </w:tcPr>
          <w:p w14:paraId="38538D7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89" w14:textId="77777777">
        <w:trPr>
          <w:trHeight w:val="315"/>
        </w:trPr>
        <w:tc>
          <w:tcPr>
            <w:tcW w:w="1951" w:type="dxa"/>
            <w:tcMar>
              <w:top w:w="30" w:type="dxa"/>
              <w:left w:w="45" w:type="dxa"/>
              <w:bottom w:w="30" w:type="dxa"/>
              <w:right w:w="45" w:type="dxa"/>
            </w:tcMar>
            <w:vAlign w:val="center"/>
          </w:tcPr>
          <w:p w14:paraId="38538D8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719" w:type="dxa"/>
            <w:tcMar>
              <w:top w:w="30" w:type="dxa"/>
              <w:left w:w="45" w:type="dxa"/>
              <w:bottom w:w="30" w:type="dxa"/>
              <w:right w:w="45" w:type="dxa"/>
            </w:tcMar>
            <w:vAlign w:val="center"/>
          </w:tcPr>
          <w:p w14:paraId="38538D8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Zajednički informacijski sustav zemljišnih knjiga i katastra ZIS OSS</w:t>
            </w:r>
          </w:p>
        </w:tc>
        <w:tc>
          <w:tcPr>
            <w:tcW w:w="1509" w:type="dxa"/>
            <w:tcMar>
              <w:top w:w="30" w:type="dxa"/>
              <w:left w:w="45" w:type="dxa"/>
              <w:bottom w:w="30" w:type="dxa"/>
              <w:right w:w="45" w:type="dxa"/>
            </w:tcMar>
            <w:vAlign w:val="bottom"/>
          </w:tcPr>
          <w:p w14:paraId="38538D8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833" w:type="dxa"/>
            <w:tcMar>
              <w:top w:w="30" w:type="dxa"/>
              <w:left w:w="45" w:type="dxa"/>
              <w:bottom w:w="30" w:type="dxa"/>
              <w:right w:w="45" w:type="dxa"/>
            </w:tcMar>
            <w:vAlign w:val="bottom"/>
          </w:tcPr>
          <w:p w14:paraId="38538D8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c>
          <w:tcPr>
            <w:tcW w:w="1063" w:type="dxa"/>
            <w:tcMar>
              <w:top w:w="30" w:type="dxa"/>
              <w:left w:w="45" w:type="dxa"/>
              <w:bottom w:w="30" w:type="dxa"/>
              <w:right w:w="45" w:type="dxa"/>
            </w:tcMar>
            <w:vAlign w:val="bottom"/>
          </w:tcPr>
          <w:p w14:paraId="38538D8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685" w:type="dxa"/>
            <w:tcMar>
              <w:top w:w="30" w:type="dxa"/>
              <w:left w:w="45" w:type="dxa"/>
              <w:bottom w:w="30" w:type="dxa"/>
              <w:right w:w="45" w:type="dxa"/>
            </w:tcMar>
            <w:vAlign w:val="bottom"/>
          </w:tcPr>
          <w:p w14:paraId="38538D8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2.35</w:t>
            </w:r>
          </w:p>
        </w:tc>
        <w:tc>
          <w:tcPr>
            <w:tcW w:w="1085" w:type="dxa"/>
            <w:tcMar>
              <w:top w:w="30" w:type="dxa"/>
              <w:left w:w="45" w:type="dxa"/>
              <w:bottom w:w="30" w:type="dxa"/>
              <w:right w:w="45" w:type="dxa"/>
            </w:tcMar>
            <w:vAlign w:val="bottom"/>
          </w:tcPr>
          <w:p w14:paraId="38538D8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1.33</w:t>
            </w:r>
          </w:p>
        </w:tc>
        <w:tc>
          <w:tcPr>
            <w:tcW w:w="1105" w:type="dxa"/>
            <w:tcMar>
              <w:top w:w="30" w:type="dxa"/>
              <w:left w:w="45" w:type="dxa"/>
              <w:bottom w:w="30" w:type="dxa"/>
              <w:right w:w="45" w:type="dxa"/>
            </w:tcMar>
            <w:vAlign w:val="bottom"/>
          </w:tcPr>
          <w:p w14:paraId="38538D8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92" w14:textId="77777777">
        <w:trPr>
          <w:trHeight w:val="315"/>
        </w:trPr>
        <w:tc>
          <w:tcPr>
            <w:tcW w:w="1951" w:type="dxa"/>
            <w:tcMar>
              <w:top w:w="30" w:type="dxa"/>
              <w:left w:w="45" w:type="dxa"/>
              <w:bottom w:w="30" w:type="dxa"/>
              <w:right w:w="45" w:type="dxa"/>
            </w:tcMar>
            <w:vAlign w:val="center"/>
          </w:tcPr>
          <w:p w14:paraId="38538D8A"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2719" w:type="dxa"/>
            <w:tcMar>
              <w:top w:w="30" w:type="dxa"/>
              <w:left w:w="45" w:type="dxa"/>
              <w:bottom w:w="30" w:type="dxa"/>
              <w:right w:w="45" w:type="dxa"/>
            </w:tcMar>
            <w:vAlign w:val="center"/>
          </w:tcPr>
          <w:p w14:paraId="38538D8B"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ePorezna</w:t>
            </w:r>
            <w:proofErr w:type="spellEnd"/>
          </w:p>
        </w:tc>
        <w:tc>
          <w:tcPr>
            <w:tcW w:w="1509" w:type="dxa"/>
            <w:tcMar>
              <w:top w:w="30" w:type="dxa"/>
              <w:left w:w="45" w:type="dxa"/>
              <w:bottom w:w="30" w:type="dxa"/>
              <w:right w:w="45" w:type="dxa"/>
            </w:tcMar>
            <w:vAlign w:val="bottom"/>
          </w:tcPr>
          <w:p w14:paraId="38538D8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833" w:type="dxa"/>
            <w:tcMar>
              <w:top w:w="30" w:type="dxa"/>
              <w:left w:w="45" w:type="dxa"/>
              <w:bottom w:w="30" w:type="dxa"/>
              <w:right w:w="45" w:type="dxa"/>
            </w:tcMar>
            <w:vAlign w:val="bottom"/>
          </w:tcPr>
          <w:p w14:paraId="38538D8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63" w:type="dxa"/>
            <w:tcMar>
              <w:top w:w="30" w:type="dxa"/>
              <w:left w:w="45" w:type="dxa"/>
              <w:bottom w:w="30" w:type="dxa"/>
              <w:right w:w="45" w:type="dxa"/>
            </w:tcMar>
            <w:vAlign w:val="bottom"/>
          </w:tcPr>
          <w:p w14:paraId="38538D8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c>
          <w:tcPr>
            <w:tcW w:w="1685" w:type="dxa"/>
            <w:tcMar>
              <w:top w:w="30" w:type="dxa"/>
              <w:left w:w="45" w:type="dxa"/>
              <w:bottom w:w="30" w:type="dxa"/>
              <w:right w:w="45" w:type="dxa"/>
            </w:tcMar>
            <w:vAlign w:val="bottom"/>
          </w:tcPr>
          <w:p w14:paraId="38538D8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2.65</w:t>
            </w:r>
          </w:p>
        </w:tc>
        <w:tc>
          <w:tcPr>
            <w:tcW w:w="1085" w:type="dxa"/>
            <w:tcMar>
              <w:top w:w="30" w:type="dxa"/>
              <w:left w:w="45" w:type="dxa"/>
              <w:bottom w:w="30" w:type="dxa"/>
              <w:right w:w="45" w:type="dxa"/>
            </w:tcMar>
            <w:vAlign w:val="bottom"/>
          </w:tcPr>
          <w:p w14:paraId="38538D9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1.355</w:t>
            </w:r>
          </w:p>
        </w:tc>
        <w:tc>
          <w:tcPr>
            <w:tcW w:w="1105" w:type="dxa"/>
            <w:tcMar>
              <w:top w:w="30" w:type="dxa"/>
              <w:left w:w="45" w:type="dxa"/>
              <w:bottom w:w="30" w:type="dxa"/>
              <w:right w:w="45" w:type="dxa"/>
            </w:tcMar>
            <w:vAlign w:val="bottom"/>
          </w:tcPr>
          <w:p w14:paraId="38538D9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9B" w14:textId="77777777">
        <w:trPr>
          <w:trHeight w:val="315"/>
        </w:trPr>
        <w:tc>
          <w:tcPr>
            <w:tcW w:w="1951" w:type="dxa"/>
            <w:tcMar>
              <w:top w:w="30" w:type="dxa"/>
              <w:left w:w="45" w:type="dxa"/>
              <w:bottom w:w="30" w:type="dxa"/>
              <w:right w:w="45" w:type="dxa"/>
            </w:tcMar>
            <w:vAlign w:val="center"/>
          </w:tcPr>
          <w:p w14:paraId="38538D93"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2719" w:type="dxa"/>
            <w:tcMar>
              <w:top w:w="30" w:type="dxa"/>
              <w:left w:w="45" w:type="dxa"/>
              <w:bottom w:w="30" w:type="dxa"/>
              <w:right w:w="45" w:type="dxa"/>
            </w:tcMar>
            <w:vAlign w:val="center"/>
          </w:tcPr>
          <w:p w14:paraId="38538D9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Moj OIB</w:t>
            </w:r>
          </w:p>
        </w:tc>
        <w:tc>
          <w:tcPr>
            <w:tcW w:w="1509" w:type="dxa"/>
            <w:tcMar>
              <w:top w:w="30" w:type="dxa"/>
              <w:left w:w="45" w:type="dxa"/>
              <w:bottom w:w="30" w:type="dxa"/>
              <w:right w:w="45" w:type="dxa"/>
            </w:tcMar>
            <w:vAlign w:val="bottom"/>
          </w:tcPr>
          <w:p w14:paraId="38538D9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833" w:type="dxa"/>
            <w:tcMar>
              <w:top w:w="30" w:type="dxa"/>
              <w:left w:w="45" w:type="dxa"/>
              <w:bottom w:w="30" w:type="dxa"/>
              <w:right w:w="45" w:type="dxa"/>
            </w:tcMar>
            <w:vAlign w:val="bottom"/>
          </w:tcPr>
          <w:p w14:paraId="38538D9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w:t>
            </w:r>
          </w:p>
        </w:tc>
        <w:tc>
          <w:tcPr>
            <w:tcW w:w="1063" w:type="dxa"/>
            <w:tcMar>
              <w:top w:w="30" w:type="dxa"/>
              <w:left w:w="45" w:type="dxa"/>
              <w:bottom w:w="30" w:type="dxa"/>
              <w:right w:w="45" w:type="dxa"/>
            </w:tcMar>
            <w:vAlign w:val="bottom"/>
          </w:tcPr>
          <w:p w14:paraId="38538D9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685" w:type="dxa"/>
            <w:tcMar>
              <w:top w:w="30" w:type="dxa"/>
              <w:left w:w="45" w:type="dxa"/>
              <w:bottom w:w="30" w:type="dxa"/>
              <w:right w:w="45" w:type="dxa"/>
            </w:tcMar>
            <w:vAlign w:val="bottom"/>
          </w:tcPr>
          <w:p w14:paraId="38538D9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2.65</w:t>
            </w:r>
          </w:p>
        </w:tc>
        <w:tc>
          <w:tcPr>
            <w:tcW w:w="1085" w:type="dxa"/>
            <w:tcMar>
              <w:top w:w="30" w:type="dxa"/>
              <w:left w:w="45" w:type="dxa"/>
              <w:bottom w:w="30" w:type="dxa"/>
              <w:right w:w="45" w:type="dxa"/>
            </w:tcMar>
            <w:vAlign w:val="bottom"/>
          </w:tcPr>
          <w:p w14:paraId="38538D9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1.3475</w:t>
            </w:r>
          </w:p>
        </w:tc>
        <w:tc>
          <w:tcPr>
            <w:tcW w:w="1105" w:type="dxa"/>
            <w:tcMar>
              <w:top w:w="30" w:type="dxa"/>
              <w:left w:w="45" w:type="dxa"/>
              <w:bottom w:w="30" w:type="dxa"/>
              <w:right w:w="45" w:type="dxa"/>
            </w:tcMar>
            <w:vAlign w:val="bottom"/>
          </w:tcPr>
          <w:p w14:paraId="38538D9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A4" w14:textId="77777777">
        <w:trPr>
          <w:trHeight w:val="315"/>
        </w:trPr>
        <w:tc>
          <w:tcPr>
            <w:tcW w:w="1951" w:type="dxa"/>
            <w:tcMar>
              <w:top w:w="30" w:type="dxa"/>
              <w:left w:w="45" w:type="dxa"/>
              <w:bottom w:w="30" w:type="dxa"/>
              <w:right w:w="45" w:type="dxa"/>
            </w:tcMar>
            <w:vAlign w:val="center"/>
          </w:tcPr>
          <w:p w14:paraId="38538D9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719" w:type="dxa"/>
            <w:tcMar>
              <w:top w:w="30" w:type="dxa"/>
              <w:left w:w="45" w:type="dxa"/>
              <w:bottom w:w="30" w:type="dxa"/>
              <w:right w:w="45" w:type="dxa"/>
            </w:tcMar>
            <w:vAlign w:val="center"/>
          </w:tcPr>
          <w:p w14:paraId="38538D9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e-Usluge MUP-a</w:t>
            </w:r>
          </w:p>
        </w:tc>
        <w:tc>
          <w:tcPr>
            <w:tcW w:w="1509" w:type="dxa"/>
            <w:tcMar>
              <w:top w:w="30" w:type="dxa"/>
              <w:left w:w="45" w:type="dxa"/>
              <w:bottom w:w="30" w:type="dxa"/>
              <w:right w:w="45" w:type="dxa"/>
            </w:tcMar>
            <w:vAlign w:val="bottom"/>
          </w:tcPr>
          <w:p w14:paraId="38538D9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833" w:type="dxa"/>
            <w:tcMar>
              <w:top w:w="30" w:type="dxa"/>
              <w:left w:w="45" w:type="dxa"/>
              <w:bottom w:w="30" w:type="dxa"/>
              <w:right w:w="45" w:type="dxa"/>
            </w:tcMar>
            <w:vAlign w:val="bottom"/>
          </w:tcPr>
          <w:p w14:paraId="38538D9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63" w:type="dxa"/>
            <w:tcMar>
              <w:top w:w="30" w:type="dxa"/>
              <w:left w:w="45" w:type="dxa"/>
              <w:bottom w:w="30" w:type="dxa"/>
              <w:right w:w="45" w:type="dxa"/>
            </w:tcMar>
            <w:vAlign w:val="bottom"/>
          </w:tcPr>
          <w:p w14:paraId="38538DA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685" w:type="dxa"/>
            <w:tcMar>
              <w:top w:w="30" w:type="dxa"/>
              <w:left w:w="45" w:type="dxa"/>
              <w:bottom w:w="30" w:type="dxa"/>
              <w:right w:w="45" w:type="dxa"/>
            </w:tcMar>
            <w:vAlign w:val="bottom"/>
          </w:tcPr>
          <w:p w14:paraId="38538DA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3.55</w:t>
            </w:r>
          </w:p>
        </w:tc>
        <w:tc>
          <w:tcPr>
            <w:tcW w:w="1085" w:type="dxa"/>
            <w:tcMar>
              <w:top w:w="30" w:type="dxa"/>
              <w:left w:w="45" w:type="dxa"/>
              <w:bottom w:w="30" w:type="dxa"/>
              <w:right w:w="45" w:type="dxa"/>
            </w:tcMar>
            <w:vAlign w:val="bottom"/>
          </w:tcPr>
          <w:p w14:paraId="38538DA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105" w:type="dxa"/>
            <w:tcMar>
              <w:top w:w="30" w:type="dxa"/>
              <w:left w:w="45" w:type="dxa"/>
              <w:bottom w:w="30" w:type="dxa"/>
              <w:right w:w="45" w:type="dxa"/>
            </w:tcMar>
            <w:vAlign w:val="bottom"/>
          </w:tcPr>
          <w:p w14:paraId="38538DA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AD" w14:textId="77777777">
        <w:trPr>
          <w:trHeight w:val="315"/>
        </w:trPr>
        <w:tc>
          <w:tcPr>
            <w:tcW w:w="1951" w:type="dxa"/>
            <w:tcMar>
              <w:top w:w="30" w:type="dxa"/>
              <w:left w:w="45" w:type="dxa"/>
              <w:bottom w:w="30" w:type="dxa"/>
              <w:right w:w="45" w:type="dxa"/>
            </w:tcMar>
            <w:vAlign w:val="center"/>
          </w:tcPr>
          <w:p w14:paraId="38538DA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zdravstva</w:t>
            </w:r>
          </w:p>
        </w:tc>
        <w:tc>
          <w:tcPr>
            <w:tcW w:w="2719" w:type="dxa"/>
            <w:tcMar>
              <w:top w:w="30" w:type="dxa"/>
              <w:left w:w="45" w:type="dxa"/>
              <w:bottom w:w="30" w:type="dxa"/>
              <w:right w:w="45" w:type="dxa"/>
            </w:tcMar>
            <w:vAlign w:val="center"/>
          </w:tcPr>
          <w:p w14:paraId="38538DA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 Digitalna COVID potvrda</w:t>
            </w:r>
          </w:p>
        </w:tc>
        <w:tc>
          <w:tcPr>
            <w:tcW w:w="1509" w:type="dxa"/>
            <w:tcMar>
              <w:top w:w="30" w:type="dxa"/>
              <w:left w:w="45" w:type="dxa"/>
              <w:bottom w:w="30" w:type="dxa"/>
              <w:right w:w="45" w:type="dxa"/>
            </w:tcMar>
            <w:vAlign w:val="bottom"/>
          </w:tcPr>
          <w:p w14:paraId="38538DA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833" w:type="dxa"/>
            <w:tcMar>
              <w:top w:w="30" w:type="dxa"/>
              <w:left w:w="45" w:type="dxa"/>
              <w:bottom w:w="30" w:type="dxa"/>
              <w:right w:w="45" w:type="dxa"/>
            </w:tcMar>
            <w:vAlign w:val="bottom"/>
          </w:tcPr>
          <w:p w14:paraId="38538DA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063" w:type="dxa"/>
            <w:tcMar>
              <w:top w:w="30" w:type="dxa"/>
              <w:left w:w="45" w:type="dxa"/>
              <w:bottom w:w="30" w:type="dxa"/>
              <w:right w:w="45" w:type="dxa"/>
            </w:tcMar>
            <w:vAlign w:val="bottom"/>
          </w:tcPr>
          <w:p w14:paraId="38538DA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c>
          <w:tcPr>
            <w:tcW w:w="1685" w:type="dxa"/>
            <w:tcMar>
              <w:top w:w="30" w:type="dxa"/>
              <w:left w:w="45" w:type="dxa"/>
              <w:bottom w:w="30" w:type="dxa"/>
              <w:right w:w="45" w:type="dxa"/>
            </w:tcMar>
            <w:vAlign w:val="bottom"/>
          </w:tcPr>
          <w:p w14:paraId="38538DA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c>
          <w:tcPr>
            <w:tcW w:w="1085" w:type="dxa"/>
            <w:tcMar>
              <w:top w:w="30" w:type="dxa"/>
              <w:left w:w="45" w:type="dxa"/>
              <w:bottom w:w="30" w:type="dxa"/>
              <w:right w:w="45" w:type="dxa"/>
            </w:tcMar>
            <w:vAlign w:val="bottom"/>
          </w:tcPr>
          <w:p w14:paraId="38538DA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1.0725</w:t>
            </w:r>
          </w:p>
        </w:tc>
        <w:tc>
          <w:tcPr>
            <w:tcW w:w="1105" w:type="dxa"/>
            <w:tcMar>
              <w:top w:w="30" w:type="dxa"/>
              <w:left w:w="45" w:type="dxa"/>
              <w:bottom w:w="30" w:type="dxa"/>
              <w:right w:w="45" w:type="dxa"/>
            </w:tcMar>
            <w:vAlign w:val="bottom"/>
          </w:tcPr>
          <w:p w14:paraId="38538DA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B6" w14:textId="77777777">
        <w:trPr>
          <w:trHeight w:val="315"/>
        </w:trPr>
        <w:tc>
          <w:tcPr>
            <w:tcW w:w="1951" w:type="dxa"/>
            <w:tcMar>
              <w:top w:w="30" w:type="dxa"/>
              <w:left w:w="45" w:type="dxa"/>
              <w:bottom w:w="30" w:type="dxa"/>
              <w:right w:w="45" w:type="dxa"/>
            </w:tcMar>
            <w:vAlign w:val="center"/>
          </w:tcPr>
          <w:p w14:paraId="38538DA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zdravstva</w:t>
            </w:r>
          </w:p>
        </w:tc>
        <w:tc>
          <w:tcPr>
            <w:tcW w:w="2719" w:type="dxa"/>
            <w:tcMar>
              <w:top w:w="30" w:type="dxa"/>
              <w:left w:w="45" w:type="dxa"/>
              <w:bottom w:w="30" w:type="dxa"/>
              <w:right w:w="45" w:type="dxa"/>
            </w:tcMar>
            <w:vAlign w:val="center"/>
          </w:tcPr>
          <w:p w14:paraId="38538DA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Portal zdravlja</w:t>
            </w:r>
          </w:p>
        </w:tc>
        <w:tc>
          <w:tcPr>
            <w:tcW w:w="1509" w:type="dxa"/>
            <w:tcMar>
              <w:top w:w="30" w:type="dxa"/>
              <w:left w:w="45" w:type="dxa"/>
              <w:bottom w:w="30" w:type="dxa"/>
              <w:right w:w="45" w:type="dxa"/>
            </w:tcMar>
            <w:vAlign w:val="bottom"/>
          </w:tcPr>
          <w:p w14:paraId="38538DB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833" w:type="dxa"/>
            <w:tcMar>
              <w:top w:w="30" w:type="dxa"/>
              <w:left w:w="45" w:type="dxa"/>
              <w:bottom w:w="30" w:type="dxa"/>
              <w:right w:w="45" w:type="dxa"/>
            </w:tcMar>
            <w:vAlign w:val="bottom"/>
          </w:tcPr>
          <w:p w14:paraId="38538DB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063" w:type="dxa"/>
            <w:tcMar>
              <w:top w:w="30" w:type="dxa"/>
              <w:left w:w="45" w:type="dxa"/>
              <w:bottom w:w="30" w:type="dxa"/>
              <w:right w:w="45" w:type="dxa"/>
            </w:tcMar>
            <w:vAlign w:val="bottom"/>
          </w:tcPr>
          <w:p w14:paraId="38538DB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685" w:type="dxa"/>
            <w:tcMar>
              <w:top w:w="30" w:type="dxa"/>
              <w:left w:w="45" w:type="dxa"/>
              <w:bottom w:w="30" w:type="dxa"/>
              <w:right w:w="45" w:type="dxa"/>
            </w:tcMar>
            <w:vAlign w:val="bottom"/>
          </w:tcPr>
          <w:p w14:paraId="38538DB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2.2</w:t>
            </w:r>
          </w:p>
        </w:tc>
        <w:tc>
          <w:tcPr>
            <w:tcW w:w="1085" w:type="dxa"/>
            <w:tcMar>
              <w:top w:w="30" w:type="dxa"/>
              <w:left w:w="45" w:type="dxa"/>
              <w:bottom w:w="30" w:type="dxa"/>
              <w:right w:w="45" w:type="dxa"/>
            </w:tcMar>
            <w:vAlign w:val="bottom"/>
          </w:tcPr>
          <w:p w14:paraId="38538DB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1.11</w:t>
            </w:r>
          </w:p>
        </w:tc>
        <w:tc>
          <w:tcPr>
            <w:tcW w:w="1105" w:type="dxa"/>
            <w:tcMar>
              <w:top w:w="30" w:type="dxa"/>
              <w:left w:w="45" w:type="dxa"/>
              <w:bottom w:w="30" w:type="dxa"/>
              <w:right w:w="45" w:type="dxa"/>
            </w:tcMar>
            <w:vAlign w:val="bottom"/>
          </w:tcPr>
          <w:p w14:paraId="38538DB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BF" w14:textId="77777777">
        <w:trPr>
          <w:trHeight w:val="315"/>
        </w:trPr>
        <w:tc>
          <w:tcPr>
            <w:tcW w:w="1951" w:type="dxa"/>
            <w:tcMar>
              <w:top w:w="30" w:type="dxa"/>
              <w:left w:w="45" w:type="dxa"/>
              <w:bottom w:w="30" w:type="dxa"/>
              <w:right w:w="45" w:type="dxa"/>
            </w:tcMar>
            <w:vAlign w:val="center"/>
          </w:tcPr>
          <w:p w14:paraId="38538DB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znanosti i obrazovanja</w:t>
            </w:r>
          </w:p>
        </w:tc>
        <w:tc>
          <w:tcPr>
            <w:tcW w:w="2719" w:type="dxa"/>
            <w:tcMar>
              <w:top w:w="30" w:type="dxa"/>
              <w:left w:w="45" w:type="dxa"/>
              <w:bottom w:w="30" w:type="dxa"/>
              <w:right w:w="45" w:type="dxa"/>
            </w:tcMar>
            <w:vAlign w:val="center"/>
          </w:tcPr>
          <w:p w14:paraId="38538DB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e-zapis o statusu studenta</w:t>
            </w:r>
          </w:p>
        </w:tc>
        <w:tc>
          <w:tcPr>
            <w:tcW w:w="1509" w:type="dxa"/>
            <w:tcMar>
              <w:top w:w="30" w:type="dxa"/>
              <w:left w:w="45" w:type="dxa"/>
              <w:bottom w:w="30" w:type="dxa"/>
              <w:right w:w="45" w:type="dxa"/>
            </w:tcMar>
            <w:vAlign w:val="bottom"/>
          </w:tcPr>
          <w:p w14:paraId="38538DB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833" w:type="dxa"/>
            <w:tcMar>
              <w:top w:w="30" w:type="dxa"/>
              <w:left w:w="45" w:type="dxa"/>
              <w:bottom w:w="30" w:type="dxa"/>
              <w:right w:w="45" w:type="dxa"/>
            </w:tcMar>
            <w:vAlign w:val="bottom"/>
          </w:tcPr>
          <w:p w14:paraId="38538DB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63" w:type="dxa"/>
            <w:tcMar>
              <w:top w:w="30" w:type="dxa"/>
              <w:left w:w="45" w:type="dxa"/>
              <w:bottom w:w="30" w:type="dxa"/>
              <w:right w:w="45" w:type="dxa"/>
            </w:tcMar>
            <w:vAlign w:val="bottom"/>
          </w:tcPr>
          <w:p w14:paraId="38538DB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685" w:type="dxa"/>
            <w:tcMar>
              <w:top w:w="30" w:type="dxa"/>
              <w:left w:w="45" w:type="dxa"/>
              <w:bottom w:w="30" w:type="dxa"/>
              <w:right w:w="45" w:type="dxa"/>
            </w:tcMar>
            <w:vAlign w:val="bottom"/>
          </w:tcPr>
          <w:p w14:paraId="38538DB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1.05</w:t>
            </w:r>
          </w:p>
        </w:tc>
        <w:tc>
          <w:tcPr>
            <w:tcW w:w="1085" w:type="dxa"/>
            <w:tcMar>
              <w:top w:w="30" w:type="dxa"/>
              <w:left w:w="45" w:type="dxa"/>
              <w:bottom w:w="30" w:type="dxa"/>
              <w:right w:w="45" w:type="dxa"/>
            </w:tcMar>
            <w:vAlign w:val="bottom"/>
          </w:tcPr>
          <w:p w14:paraId="38538DB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0.75</w:t>
            </w:r>
          </w:p>
        </w:tc>
        <w:tc>
          <w:tcPr>
            <w:tcW w:w="1105" w:type="dxa"/>
            <w:tcMar>
              <w:top w:w="30" w:type="dxa"/>
              <w:left w:w="45" w:type="dxa"/>
              <w:bottom w:w="30" w:type="dxa"/>
              <w:right w:w="45" w:type="dxa"/>
            </w:tcMar>
            <w:vAlign w:val="bottom"/>
          </w:tcPr>
          <w:p w14:paraId="38538DB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C8" w14:textId="77777777">
        <w:trPr>
          <w:trHeight w:val="315"/>
        </w:trPr>
        <w:tc>
          <w:tcPr>
            <w:tcW w:w="1951" w:type="dxa"/>
            <w:tcMar>
              <w:top w:w="30" w:type="dxa"/>
              <w:left w:w="45" w:type="dxa"/>
              <w:bottom w:w="30" w:type="dxa"/>
              <w:right w:w="45" w:type="dxa"/>
            </w:tcMar>
            <w:vAlign w:val="center"/>
          </w:tcPr>
          <w:p w14:paraId="38538DC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lastRenderedPageBreak/>
              <w:t>Hrvatski zavod za zdravstveno osiguranje</w:t>
            </w:r>
          </w:p>
        </w:tc>
        <w:tc>
          <w:tcPr>
            <w:tcW w:w="2719" w:type="dxa"/>
            <w:tcMar>
              <w:top w:w="30" w:type="dxa"/>
              <w:left w:w="45" w:type="dxa"/>
              <w:bottom w:w="30" w:type="dxa"/>
              <w:right w:w="45" w:type="dxa"/>
            </w:tcMar>
            <w:vAlign w:val="center"/>
          </w:tcPr>
          <w:p w14:paraId="38538DC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Otvorene narudžbe</w:t>
            </w:r>
          </w:p>
        </w:tc>
        <w:tc>
          <w:tcPr>
            <w:tcW w:w="1509" w:type="dxa"/>
            <w:tcMar>
              <w:top w:w="30" w:type="dxa"/>
              <w:left w:w="45" w:type="dxa"/>
              <w:bottom w:w="30" w:type="dxa"/>
              <w:right w:w="45" w:type="dxa"/>
            </w:tcMar>
            <w:vAlign w:val="bottom"/>
          </w:tcPr>
          <w:p w14:paraId="38538DC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833" w:type="dxa"/>
            <w:tcMar>
              <w:top w:w="30" w:type="dxa"/>
              <w:left w:w="45" w:type="dxa"/>
              <w:bottom w:w="30" w:type="dxa"/>
              <w:right w:w="45" w:type="dxa"/>
            </w:tcMar>
            <w:vAlign w:val="bottom"/>
          </w:tcPr>
          <w:p w14:paraId="38538DC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63" w:type="dxa"/>
            <w:tcMar>
              <w:top w:w="30" w:type="dxa"/>
              <w:left w:w="45" w:type="dxa"/>
              <w:bottom w:w="30" w:type="dxa"/>
              <w:right w:w="45" w:type="dxa"/>
            </w:tcMar>
            <w:vAlign w:val="bottom"/>
          </w:tcPr>
          <w:p w14:paraId="38538DC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c>
          <w:tcPr>
            <w:tcW w:w="1685" w:type="dxa"/>
            <w:tcMar>
              <w:top w:w="30" w:type="dxa"/>
              <w:left w:w="45" w:type="dxa"/>
              <w:bottom w:w="30" w:type="dxa"/>
              <w:right w:w="45" w:type="dxa"/>
            </w:tcMar>
            <w:vAlign w:val="bottom"/>
          </w:tcPr>
          <w:p w14:paraId="38538DC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c>
          <w:tcPr>
            <w:tcW w:w="1085" w:type="dxa"/>
            <w:tcMar>
              <w:top w:w="30" w:type="dxa"/>
              <w:left w:w="45" w:type="dxa"/>
              <w:bottom w:w="30" w:type="dxa"/>
              <w:right w:w="45" w:type="dxa"/>
            </w:tcMar>
            <w:vAlign w:val="bottom"/>
          </w:tcPr>
          <w:p w14:paraId="38538DC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0.93</w:t>
            </w:r>
          </w:p>
        </w:tc>
        <w:tc>
          <w:tcPr>
            <w:tcW w:w="1105" w:type="dxa"/>
            <w:tcMar>
              <w:top w:w="30" w:type="dxa"/>
              <w:left w:w="45" w:type="dxa"/>
              <w:bottom w:w="30" w:type="dxa"/>
              <w:right w:w="45" w:type="dxa"/>
            </w:tcMar>
            <w:vAlign w:val="bottom"/>
          </w:tcPr>
          <w:p w14:paraId="38538DC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D1" w14:textId="77777777">
        <w:trPr>
          <w:trHeight w:val="315"/>
        </w:trPr>
        <w:tc>
          <w:tcPr>
            <w:tcW w:w="1951" w:type="dxa"/>
            <w:tcMar>
              <w:top w:w="30" w:type="dxa"/>
              <w:left w:w="45" w:type="dxa"/>
              <w:bottom w:w="30" w:type="dxa"/>
              <w:right w:w="45" w:type="dxa"/>
            </w:tcMar>
            <w:vAlign w:val="center"/>
          </w:tcPr>
          <w:p w14:paraId="38538DC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Hrvatski zavod za zdravstveno osiguranje</w:t>
            </w:r>
          </w:p>
        </w:tc>
        <w:tc>
          <w:tcPr>
            <w:tcW w:w="2719" w:type="dxa"/>
            <w:tcMar>
              <w:top w:w="30" w:type="dxa"/>
              <w:left w:w="45" w:type="dxa"/>
              <w:bottom w:w="30" w:type="dxa"/>
              <w:right w:w="45" w:type="dxa"/>
            </w:tcMar>
            <w:vAlign w:val="center"/>
          </w:tcPr>
          <w:p w14:paraId="38538DC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Pregled izabranog liječnika</w:t>
            </w:r>
          </w:p>
        </w:tc>
        <w:tc>
          <w:tcPr>
            <w:tcW w:w="1509" w:type="dxa"/>
            <w:tcMar>
              <w:top w:w="30" w:type="dxa"/>
              <w:left w:w="45" w:type="dxa"/>
              <w:bottom w:w="30" w:type="dxa"/>
              <w:right w:w="45" w:type="dxa"/>
            </w:tcMar>
            <w:vAlign w:val="bottom"/>
          </w:tcPr>
          <w:p w14:paraId="38538DC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833" w:type="dxa"/>
            <w:tcMar>
              <w:top w:w="30" w:type="dxa"/>
              <w:left w:w="45" w:type="dxa"/>
              <w:bottom w:w="30" w:type="dxa"/>
              <w:right w:w="45" w:type="dxa"/>
            </w:tcMar>
            <w:vAlign w:val="bottom"/>
          </w:tcPr>
          <w:p w14:paraId="38538DC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63" w:type="dxa"/>
            <w:tcMar>
              <w:top w:w="30" w:type="dxa"/>
              <w:left w:w="45" w:type="dxa"/>
              <w:bottom w:w="30" w:type="dxa"/>
              <w:right w:w="45" w:type="dxa"/>
            </w:tcMar>
            <w:vAlign w:val="bottom"/>
          </w:tcPr>
          <w:p w14:paraId="38538DC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85" w:type="dxa"/>
            <w:tcMar>
              <w:top w:w="30" w:type="dxa"/>
              <w:left w:w="45" w:type="dxa"/>
              <w:bottom w:w="30" w:type="dxa"/>
              <w:right w:w="45" w:type="dxa"/>
            </w:tcMar>
            <w:vAlign w:val="bottom"/>
          </w:tcPr>
          <w:p w14:paraId="38538DC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85" w:type="dxa"/>
            <w:tcMar>
              <w:top w:w="30" w:type="dxa"/>
              <w:left w:w="45" w:type="dxa"/>
              <w:bottom w:w="30" w:type="dxa"/>
              <w:right w:w="45" w:type="dxa"/>
            </w:tcMar>
            <w:vAlign w:val="bottom"/>
          </w:tcPr>
          <w:p w14:paraId="38538DC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0.975</w:t>
            </w:r>
          </w:p>
        </w:tc>
        <w:tc>
          <w:tcPr>
            <w:tcW w:w="1105" w:type="dxa"/>
            <w:tcMar>
              <w:top w:w="30" w:type="dxa"/>
              <w:left w:w="45" w:type="dxa"/>
              <w:bottom w:w="30" w:type="dxa"/>
              <w:right w:w="45" w:type="dxa"/>
            </w:tcMar>
            <w:vAlign w:val="bottom"/>
          </w:tcPr>
          <w:p w14:paraId="38538DD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DA" w14:textId="77777777">
        <w:trPr>
          <w:trHeight w:val="315"/>
        </w:trPr>
        <w:tc>
          <w:tcPr>
            <w:tcW w:w="1951" w:type="dxa"/>
            <w:tcMar>
              <w:top w:w="30" w:type="dxa"/>
              <w:left w:w="45" w:type="dxa"/>
              <w:bottom w:w="30" w:type="dxa"/>
              <w:right w:w="45" w:type="dxa"/>
            </w:tcMar>
            <w:vAlign w:val="center"/>
          </w:tcPr>
          <w:p w14:paraId="38538DD2"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Regos</w:t>
            </w:r>
            <w:proofErr w:type="spellEnd"/>
            <w:r w:rsidRPr="00574CEA">
              <w:rPr>
                <w:rFonts w:ascii="Source Sans Pro" w:eastAsia="Source Sans Pro" w:hAnsi="Source Sans Pro" w:cs="Source Sans Pro"/>
                <w:sz w:val="20"/>
                <w:szCs w:val="20"/>
              </w:rPr>
              <w:t xml:space="preserve"> - Središnji registar osiguranika</w:t>
            </w:r>
          </w:p>
        </w:tc>
        <w:tc>
          <w:tcPr>
            <w:tcW w:w="2719" w:type="dxa"/>
            <w:tcMar>
              <w:top w:w="30" w:type="dxa"/>
              <w:left w:w="45" w:type="dxa"/>
              <w:bottom w:w="30" w:type="dxa"/>
              <w:right w:w="45" w:type="dxa"/>
            </w:tcMar>
            <w:vAlign w:val="center"/>
          </w:tcPr>
          <w:p w14:paraId="38538DD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e-Usluge Središnjeg registra osiguranika - REGOS</w:t>
            </w:r>
          </w:p>
        </w:tc>
        <w:tc>
          <w:tcPr>
            <w:tcW w:w="1509" w:type="dxa"/>
            <w:tcMar>
              <w:top w:w="30" w:type="dxa"/>
              <w:left w:w="45" w:type="dxa"/>
              <w:bottom w:w="30" w:type="dxa"/>
              <w:right w:w="45" w:type="dxa"/>
            </w:tcMar>
            <w:vAlign w:val="bottom"/>
          </w:tcPr>
          <w:p w14:paraId="38538DD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833" w:type="dxa"/>
            <w:tcMar>
              <w:top w:w="30" w:type="dxa"/>
              <w:left w:w="45" w:type="dxa"/>
              <w:bottom w:w="30" w:type="dxa"/>
              <w:right w:w="45" w:type="dxa"/>
            </w:tcMar>
            <w:vAlign w:val="bottom"/>
          </w:tcPr>
          <w:p w14:paraId="38538DD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063" w:type="dxa"/>
            <w:tcMar>
              <w:top w:w="30" w:type="dxa"/>
              <w:left w:w="45" w:type="dxa"/>
              <w:bottom w:w="30" w:type="dxa"/>
              <w:right w:w="45" w:type="dxa"/>
            </w:tcMar>
            <w:vAlign w:val="bottom"/>
          </w:tcPr>
          <w:p w14:paraId="38538DD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c>
          <w:tcPr>
            <w:tcW w:w="1685" w:type="dxa"/>
            <w:tcMar>
              <w:top w:w="30" w:type="dxa"/>
              <w:left w:w="45" w:type="dxa"/>
              <w:bottom w:w="30" w:type="dxa"/>
              <w:right w:w="45" w:type="dxa"/>
            </w:tcMar>
            <w:vAlign w:val="bottom"/>
          </w:tcPr>
          <w:p w14:paraId="38538DD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c>
          <w:tcPr>
            <w:tcW w:w="1085" w:type="dxa"/>
            <w:tcMar>
              <w:top w:w="30" w:type="dxa"/>
              <w:left w:w="45" w:type="dxa"/>
              <w:bottom w:w="30" w:type="dxa"/>
              <w:right w:w="45" w:type="dxa"/>
            </w:tcMar>
            <w:vAlign w:val="bottom"/>
          </w:tcPr>
          <w:p w14:paraId="38538DD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1.1625</w:t>
            </w:r>
          </w:p>
        </w:tc>
        <w:tc>
          <w:tcPr>
            <w:tcW w:w="1105" w:type="dxa"/>
            <w:tcMar>
              <w:top w:w="30" w:type="dxa"/>
              <w:left w:w="45" w:type="dxa"/>
              <w:bottom w:w="30" w:type="dxa"/>
              <w:right w:w="45" w:type="dxa"/>
            </w:tcMar>
            <w:vAlign w:val="bottom"/>
          </w:tcPr>
          <w:p w14:paraId="38538DD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E3" w14:textId="77777777">
        <w:trPr>
          <w:trHeight w:val="315"/>
        </w:trPr>
        <w:tc>
          <w:tcPr>
            <w:tcW w:w="1951" w:type="dxa"/>
            <w:tcMar>
              <w:top w:w="30" w:type="dxa"/>
              <w:left w:w="45" w:type="dxa"/>
              <w:bottom w:w="30" w:type="dxa"/>
              <w:right w:w="45" w:type="dxa"/>
            </w:tcMar>
            <w:vAlign w:val="center"/>
          </w:tcPr>
          <w:p w14:paraId="38538DDB"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Regos</w:t>
            </w:r>
            <w:proofErr w:type="spellEnd"/>
            <w:r w:rsidRPr="00574CEA">
              <w:rPr>
                <w:rFonts w:ascii="Source Sans Pro" w:eastAsia="Source Sans Pro" w:hAnsi="Source Sans Pro" w:cs="Source Sans Pro"/>
                <w:sz w:val="20"/>
                <w:szCs w:val="20"/>
              </w:rPr>
              <w:t xml:space="preserve"> - Središnji registar osiguranika</w:t>
            </w:r>
          </w:p>
        </w:tc>
        <w:tc>
          <w:tcPr>
            <w:tcW w:w="2719" w:type="dxa"/>
            <w:tcMar>
              <w:top w:w="30" w:type="dxa"/>
              <w:left w:w="45" w:type="dxa"/>
              <w:bottom w:w="30" w:type="dxa"/>
              <w:right w:w="45" w:type="dxa"/>
            </w:tcMar>
            <w:vAlign w:val="center"/>
          </w:tcPr>
          <w:p w14:paraId="38538DD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Moj račun - REGOS</w:t>
            </w:r>
          </w:p>
        </w:tc>
        <w:tc>
          <w:tcPr>
            <w:tcW w:w="1509" w:type="dxa"/>
            <w:tcMar>
              <w:top w:w="30" w:type="dxa"/>
              <w:left w:w="45" w:type="dxa"/>
              <w:bottom w:w="30" w:type="dxa"/>
              <w:right w:w="45" w:type="dxa"/>
            </w:tcMar>
            <w:vAlign w:val="bottom"/>
          </w:tcPr>
          <w:p w14:paraId="38538DD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833" w:type="dxa"/>
            <w:tcMar>
              <w:top w:w="30" w:type="dxa"/>
              <w:left w:w="45" w:type="dxa"/>
              <w:bottom w:w="30" w:type="dxa"/>
              <w:right w:w="45" w:type="dxa"/>
            </w:tcMar>
            <w:vAlign w:val="bottom"/>
          </w:tcPr>
          <w:p w14:paraId="38538DD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63" w:type="dxa"/>
            <w:tcMar>
              <w:top w:w="30" w:type="dxa"/>
              <w:left w:w="45" w:type="dxa"/>
              <w:bottom w:w="30" w:type="dxa"/>
              <w:right w:w="45" w:type="dxa"/>
            </w:tcMar>
            <w:vAlign w:val="bottom"/>
          </w:tcPr>
          <w:p w14:paraId="38538DD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85" w:type="dxa"/>
            <w:tcMar>
              <w:top w:w="30" w:type="dxa"/>
              <w:left w:w="45" w:type="dxa"/>
              <w:bottom w:w="30" w:type="dxa"/>
              <w:right w:w="45" w:type="dxa"/>
            </w:tcMar>
            <w:vAlign w:val="bottom"/>
          </w:tcPr>
          <w:p w14:paraId="38538DE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c>
          <w:tcPr>
            <w:tcW w:w="1085" w:type="dxa"/>
            <w:tcMar>
              <w:top w:w="30" w:type="dxa"/>
              <w:left w:w="45" w:type="dxa"/>
              <w:bottom w:w="30" w:type="dxa"/>
              <w:right w:w="45" w:type="dxa"/>
            </w:tcMar>
            <w:vAlign w:val="bottom"/>
          </w:tcPr>
          <w:p w14:paraId="38538DE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w:t>
            </w:r>
          </w:p>
        </w:tc>
        <w:tc>
          <w:tcPr>
            <w:tcW w:w="1105" w:type="dxa"/>
            <w:tcMar>
              <w:top w:w="30" w:type="dxa"/>
              <w:left w:w="45" w:type="dxa"/>
              <w:bottom w:w="30" w:type="dxa"/>
              <w:right w:w="45" w:type="dxa"/>
            </w:tcMar>
            <w:vAlign w:val="bottom"/>
          </w:tcPr>
          <w:p w14:paraId="38538DE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EC" w14:textId="77777777">
        <w:trPr>
          <w:trHeight w:val="315"/>
        </w:trPr>
        <w:tc>
          <w:tcPr>
            <w:tcW w:w="1951" w:type="dxa"/>
            <w:tcMar>
              <w:top w:w="30" w:type="dxa"/>
              <w:left w:w="45" w:type="dxa"/>
              <w:bottom w:w="30" w:type="dxa"/>
              <w:right w:w="45" w:type="dxa"/>
            </w:tcMar>
            <w:vAlign w:val="center"/>
          </w:tcPr>
          <w:p w14:paraId="38538DE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FINA</w:t>
            </w:r>
          </w:p>
        </w:tc>
        <w:tc>
          <w:tcPr>
            <w:tcW w:w="2719" w:type="dxa"/>
            <w:tcMar>
              <w:top w:w="30" w:type="dxa"/>
              <w:left w:w="45" w:type="dxa"/>
              <w:bottom w:w="30" w:type="dxa"/>
              <w:right w:w="45" w:type="dxa"/>
            </w:tcMar>
            <w:vAlign w:val="center"/>
          </w:tcPr>
          <w:p w14:paraId="38538DE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e-Blokade</w:t>
            </w:r>
          </w:p>
        </w:tc>
        <w:tc>
          <w:tcPr>
            <w:tcW w:w="1509" w:type="dxa"/>
            <w:tcMar>
              <w:top w:w="30" w:type="dxa"/>
              <w:left w:w="45" w:type="dxa"/>
              <w:bottom w:w="30" w:type="dxa"/>
              <w:right w:w="45" w:type="dxa"/>
            </w:tcMar>
            <w:vAlign w:val="bottom"/>
          </w:tcPr>
          <w:p w14:paraId="38538DE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0.15</w:t>
            </w:r>
          </w:p>
        </w:tc>
        <w:tc>
          <w:tcPr>
            <w:tcW w:w="1833" w:type="dxa"/>
            <w:tcMar>
              <w:top w:w="30" w:type="dxa"/>
              <w:left w:w="45" w:type="dxa"/>
              <w:bottom w:w="30" w:type="dxa"/>
              <w:right w:w="45" w:type="dxa"/>
            </w:tcMar>
            <w:vAlign w:val="bottom"/>
          </w:tcPr>
          <w:p w14:paraId="38538DE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63" w:type="dxa"/>
            <w:tcMar>
              <w:top w:w="30" w:type="dxa"/>
              <w:left w:w="45" w:type="dxa"/>
              <w:bottom w:w="30" w:type="dxa"/>
              <w:right w:w="45" w:type="dxa"/>
            </w:tcMar>
            <w:vAlign w:val="bottom"/>
          </w:tcPr>
          <w:p w14:paraId="38538DE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c>
          <w:tcPr>
            <w:tcW w:w="1685" w:type="dxa"/>
            <w:tcMar>
              <w:top w:w="30" w:type="dxa"/>
              <w:left w:w="45" w:type="dxa"/>
              <w:bottom w:w="30" w:type="dxa"/>
              <w:right w:w="45" w:type="dxa"/>
            </w:tcMar>
            <w:vAlign w:val="bottom"/>
          </w:tcPr>
          <w:p w14:paraId="38538DE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3.95</w:t>
            </w:r>
          </w:p>
        </w:tc>
        <w:tc>
          <w:tcPr>
            <w:tcW w:w="1085" w:type="dxa"/>
            <w:tcMar>
              <w:top w:w="30" w:type="dxa"/>
              <w:left w:w="45" w:type="dxa"/>
              <w:bottom w:w="30" w:type="dxa"/>
              <w:right w:w="45" w:type="dxa"/>
            </w:tcMar>
            <w:vAlign w:val="bottom"/>
          </w:tcPr>
          <w:p w14:paraId="38538DE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1.47</w:t>
            </w:r>
          </w:p>
        </w:tc>
        <w:tc>
          <w:tcPr>
            <w:tcW w:w="1105" w:type="dxa"/>
            <w:tcMar>
              <w:top w:w="30" w:type="dxa"/>
              <w:left w:w="45" w:type="dxa"/>
              <w:bottom w:w="30" w:type="dxa"/>
              <w:right w:w="45" w:type="dxa"/>
            </w:tcMar>
            <w:vAlign w:val="bottom"/>
          </w:tcPr>
          <w:p w14:paraId="38538DE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r w:rsidR="00DD3934" w:rsidRPr="00574CEA" w14:paraId="38538DF5" w14:textId="77777777">
        <w:trPr>
          <w:trHeight w:val="315"/>
        </w:trPr>
        <w:tc>
          <w:tcPr>
            <w:tcW w:w="1951" w:type="dxa"/>
            <w:tcMar>
              <w:top w:w="30" w:type="dxa"/>
              <w:left w:w="45" w:type="dxa"/>
              <w:bottom w:w="30" w:type="dxa"/>
              <w:right w:w="45" w:type="dxa"/>
            </w:tcMar>
            <w:vAlign w:val="center"/>
          </w:tcPr>
          <w:p w14:paraId="38538DE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Državni zavod za statistiku</w:t>
            </w:r>
          </w:p>
        </w:tc>
        <w:tc>
          <w:tcPr>
            <w:tcW w:w="2719" w:type="dxa"/>
            <w:tcMar>
              <w:top w:w="30" w:type="dxa"/>
              <w:left w:w="45" w:type="dxa"/>
              <w:bottom w:w="30" w:type="dxa"/>
              <w:right w:w="45" w:type="dxa"/>
            </w:tcMar>
            <w:vAlign w:val="center"/>
          </w:tcPr>
          <w:p w14:paraId="38538DE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Popis stanovništva, kućanstava i stanova u RH 2021.godine</w:t>
            </w:r>
          </w:p>
        </w:tc>
        <w:tc>
          <w:tcPr>
            <w:tcW w:w="1509" w:type="dxa"/>
            <w:tcMar>
              <w:top w:w="30" w:type="dxa"/>
              <w:left w:w="45" w:type="dxa"/>
              <w:bottom w:w="30" w:type="dxa"/>
              <w:right w:w="45" w:type="dxa"/>
            </w:tcMar>
            <w:vAlign w:val="bottom"/>
          </w:tcPr>
          <w:p w14:paraId="38538DE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0.65</w:t>
            </w:r>
          </w:p>
        </w:tc>
        <w:tc>
          <w:tcPr>
            <w:tcW w:w="1833" w:type="dxa"/>
            <w:tcMar>
              <w:top w:w="30" w:type="dxa"/>
              <w:left w:w="45" w:type="dxa"/>
              <w:bottom w:w="30" w:type="dxa"/>
              <w:right w:w="45" w:type="dxa"/>
            </w:tcMar>
            <w:vAlign w:val="bottom"/>
          </w:tcPr>
          <w:p w14:paraId="38538DF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63" w:type="dxa"/>
            <w:tcMar>
              <w:top w:w="30" w:type="dxa"/>
              <w:left w:w="45" w:type="dxa"/>
              <w:bottom w:w="30" w:type="dxa"/>
              <w:right w:w="45" w:type="dxa"/>
            </w:tcMar>
            <w:vAlign w:val="bottom"/>
          </w:tcPr>
          <w:p w14:paraId="38538DF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85" w:type="dxa"/>
            <w:tcMar>
              <w:top w:w="30" w:type="dxa"/>
              <w:left w:w="45" w:type="dxa"/>
              <w:bottom w:w="30" w:type="dxa"/>
              <w:right w:w="45" w:type="dxa"/>
            </w:tcMar>
            <w:vAlign w:val="bottom"/>
          </w:tcPr>
          <w:p w14:paraId="38538DF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w:t>
            </w:r>
          </w:p>
        </w:tc>
        <w:tc>
          <w:tcPr>
            <w:tcW w:w="1085" w:type="dxa"/>
            <w:tcMar>
              <w:top w:w="30" w:type="dxa"/>
              <w:left w:w="45" w:type="dxa"/>
              <w:bottom w:w="30" w:type="dxa"/>
              <w:right w:w="45" w:type="dxa"/>
            </w:tcMar>
            <w:vAlign w:val="bottom"/>
          </w:tcPr>
          <w:p w14:paraId="38538DF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1.3175</w:t>
            </w:r>
          </w:p>
        </w:tc>
        <w:tc>
          <w:tcPr>
            <w:tcW w:w="1105" w:type="dxa"/>
            <w:tcMar>
              <w:top w:w="30" w:type="dxa"/>
              <w:left w:w="45" w:type="dxa"/>
              <w:bottom w:w="30" w:type="dxa"/>
              <w:right w:w="45" w:type="dxa"/>
            </w:tcMar>
            <w:vAlign w:val="bottom"/>
          </w:tcPr>
          <w:p w14:paraId="38538DF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5</w:t>
            </w:r>
          </w:p>
        </w:tc>
      </w:tr>
    </w:tbl>
    <w:p w14:paraId="38538DF6" w14:textId="77777777" w:rsidR="00DD3934" w:rsidRPr="00574CEA" w:rsidRDefault="00DD3934">
      <w:pPr>
        <w:rPr>
          <w:rFonts w:ascii="Source Sans Pro" w:eastAsia="Source Sans Pro" w:hAnsi="Source Sans Pro" w:cs="Source Sans Pro"/>
        </w:rPr>
      </w:pPr>
    </w:p>
    <w:p w14:paraId="38538DF7"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Usluge koje su svrstane u kategoriju 4:</w:t>
      </w:r>
    </w:p>
    <w:p w14:paraId="38538DF8" w14:textId="77777777" w:rsidR="00DD3934" w:rsidRPr="00574CEA" w:rsidRDefault="00DD3934">
      <w:pPr>
        <w:rPr>
          <w:rFonts w:ascii="Source Sans Pro" w:eastAsia="Source Sans Pro" w:hAnsi="Source Sans Pro" w:cs="Source Sans Pro"/>
        </w:rPr>
      </w:pPr>
    </w:p>
    <w:tbl>
      <w:tblPr>
        <w:tblStyle w:val="16"/>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48"/>
        <w:gridCol w:w="2594"/>
        <w:gridCol w:w="1423"/>
        <w:gridCol w:w="1729"/>
        <w:gridCol w:w="1037"/>
        <w:gridCol w:w="1586"/>
        <w:gridCol w:w="1028"/>
        <w:gridCol w:w="1105"/>
      </w:tblGrid>
      <w:tr w:rsidR="00DD3934" w:rsidRPr="00574CEA" w14:paraId="38538E01" w14:textId="77777777">
        <w:trPr>
          <w:trHeight w:val="315"/>
        </w:trPr>
        <w:tc>
          <w:tcPr>
            <w:tcW w:w="2448" w:type="dxa"/>
            <w:shd w:val="clear" w:color="auto" w:fill="980000"/>
            <w:tcMar>
              <w:top w:w="30" w:type="dxa"/>
              <w:left w:w="45" w:type="dxa"/>
              <w:bottom w:w="30" w:type="dxa"/>
              <w:right w:w="45" w:type="dxa"/>
            </w:tcMar>
            <w:vAlign w:val="center"/>
          </w:tcPr>
          <w:p w14:paraId="38538DF9"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Institucija</w:t>
            </w:r>
          </w:p>
        </w:tc>
        <w:tc>
          <w:tcPr>
            <w:tcW w:w="2594" w:type="dxa"/>
            <w:shd w:val="clear" w:color="auto" w:fill="980000"/>
            <w:tcMar>
              <w:top w:w="30" w:type="dxa"/>
              <w:left w:w="45" w:type="dxa"/>
              <w:bottom w:w="30" w:type="dxa"/>
              <w:right w:w="45" w:type="dxa"/>
            </w:tcMar>
            <w:vAlign w:val="center"/>
          </w:tcPr>
          <w:p w14:paraId="38538DFA"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Usluga</w:t>
            </w:r>
          </w:p>
        </w:tc>
        <w:tc>
          <w:tcPr>
            <w:tcW w:w="1423" w:type="dxa"/>
            <w:shd w:val="clear" w:color="auto" w:fill="980000"/>
            <w:tcMar>
              <w:top w:w="30" w:type="dxa"/>
              <w:left w:w="45" w:type="dxa"/>
              <w:bottom w:w="30" w:type="dxa"/>
              <w:right w:w="45" w:type="dxa"/>
            </w:tcMar>
            <w:vAlign w:val="center"/>
          </w:tcPr>
          <w:p w14:paraId="38538DFB"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Spremnost institucije</w:t>
            </w:r>
          </w:p>
        </w:tc>
        <w:tc>
          <w:tcPr>
            <w:tcW w:w="1729" w:type="dxa"/>
            <w:shd w:val="clear" w:color="auto" w:fill="980000"/>
            <w:tcMar>
              <w:top w:w="30" w:type="dxa"/>
              <w:left w:w="45" w:type="dxa"/>
              <w:bottom w:w="30" w:type="dxa"/>
              <w:right w:w="45" w:type="dxa"/>
            </w:tcMar>
            <w:vAlign w:val="center"/>
          </w:tcPr>
          <w:p w14:paraId="38538DFC"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Funkcionalna usklađenost</w:t>
            </w:r>
          </w:p>
        </w:tc>
        <w:tc>
          <w:tcPr>
            <w:tcW w:w="1037" w:type="dxa"/>
            <w:shd w:val="clear" w:color="auto" w:fill="980000"/>
            <w:tcMar>
              <w:top w:w="30" w:type="dxa"/>
              <w:left w:w="45" w:type="dxa"/>
              <w:bottom w:w="30" w:type="dxa"/>
              <w:right w:w="45" w:type="dxa"/>
            </w:tcMar>
            <w:vAlign w:val="center"/>
          </w:tcPr>
          <w:p w14:paraId="38538DFD"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UX elementi</w:t>
            </w:r>
          </w:p>
        </w:tc>
        <w:tc>
          <w:tcPr>
            <w:tcW w:w="1586" w:type="dxa"/>
            <w:shd w:val="clear" w:color="auto" w:fill="980000"/>
            <w:tcMar>
              <w:top w:w="30" w:type="dxa"/>
              <w:left w:w="45" w:type="dxa"/>
              <w:bottom w:w="30" w:type="dxa"/>
              <w:right w:w="45" w:type="dxa"/>
            </w:tcMar>
            <w:vAlign w:val="center"/>
          </w:tcPr>
          <w:p w14:paraId="38538DFE"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Tehnološka usklađenost</w:t>
            </w:r>
          </w:p>
        </w:tc>
        <w:tc>
          <w:tcPr>
            <w:tcW w:w="1028" w:type="dxa"/>
            <w:shd w:val="clear" w:color="auto" w:fill="980000"/>
            <w:tcMar>
              <w:top w:w="30" w:type="dxa"/>
              <w:left w:w="45" w:type="dxa"/>
              <w:bottom w:w="30" w:type="dxa"/>
              <w:right w:w="45" w:type="dxa"/>
            </w:tcMar>
            <w:vAlign w:val="bottom"/>
          </w:tcPr>
          <w:p w14:paraId="38538DFF"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Ukupna ocjena</w:t>
            </w:r>
          </w:p>
        </w:tc>
        <w:tc>
          <w:tcPr>
            <w:tcW w:w="1105" w:type="dxa"/>
            <w:shd w:val="clear" w:color="auto" w:fill="980000"/>
            <w:tcMar>
              <w:top w:w="30" w:type="dxa"/>
              <w:left w:w="45" w:type="dxa"/>
              <w:bottom w:w="30" w:type="dxa"/>
              <w:right w:w="45" w:type="dxa"/>
            </w:tcMar>
            <w:vAlign w:val="bottom"/>
          </w:tcPr>
          <w:p w14:paraId="38538E00"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Kategorija</w:t>
            </w:r>
          </w:p>
        </w:tc>
      </w:tr>
      <w:tr w:rsidR="00DD3934" w:rsidRPr="00574CEA" w14:paraId="38538E0A" w14:textId="77777777">
        <w:trPr>
          <w:trHeight w:val="315"/>
        </w:trPr>
        <w:tc>
          <w:tcPr>
            <w:tcW w:w="2448" w:type="dxa"/>
            <w:tcMar>
              <w:top w:w="30" w:type="dxa"/>
              <w:left w:w="45" w:type="dxa"/>
              <w:bottom w:w="30" w:type="dxa"/>
              <w:right w:w="45" w:type="dxa"/>
            </w:tcMar>
            <w:vAlign w:val="center"/>
          </w:tcPr>
          <w:p w14:paraId="38538E0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594" w:type="dxa"/>
            <w:tcMar>
              <w:top w:w="30" w:type="dxa"/>
              <w:left w:w="45" w:type="dxa"/>
              <w:bottom w:w="30" w:type="dxa"/>
              <w:right w:w="45" w:type="dxa"/>
            </w:tcMar>
            <w:vAlign w:val="center"/>
          </w:tcPr>
          <w:p w14:paraId="38538E03"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eNovorođenče</w:t>
            </w:r>
            <w:proofErr w:type="spellEnd"/>
          </w:p>
        </w:tc>
        <w:tc>
          <w:tcPr>
            <w:tcW w:w="1423" w:type="dxa"/>
            <w:tcMar>
              <w:top w:w="30" w:type="dxa"/>
              <w:left w:w="45" w:type="dxa"/>
              <w:bottom w:w="30" w:type="dxa"/>
              <w:right w:w="45" w:type="dxa"/>
            </w:tcMar>
            <w:vAlign w:val="bottom"/>
          </w:tcPr>
          <w:p w14:paraId="38538E0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29" w:type="dxa"/>
            <w:tcMar>
              <w:top w:w="30" w:type="dxa"/>
              <w:left w:w="45" w:type="dxa"/>
              <w:bottom w:w="30" w:type="dxa"/>
              <w:right w:w="45" w:type="dxa"/>
            </w:tcMar>
            <w:vAlign w:val="bottom"/>
          </w:tcPr>
          <w:p w14:paraId="38538E0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37" w:type="dxa"/>
            <w:tcMar>
              <w:top w:w="30" w:type="dxa"/>
              <w:left w:w="45" w:type="dxa"/>
              <w:bottom w:w="30" w:type="dxa"/>
              <w:right w:w="45" w:type="dxa"/>
            </w:tcMar>
            <w:vAlign w:val="bottom"/>
          </w:tcPr>
          <w:p w14:paraId="38538E0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586" w:type="dxa"/>
            <w:tcMar>
              <w:top w:w="30" w:type="dxa"/>
              <w:left w:w="45" w:type="dxa"/>
              <w:bottom w:w="30" w:type="dxa"/>
              <w:right w:w="45" w:type="dxa"/>
            </w:tcMar>
            <w:vAlign w:val="bottom"/>
          </w:tcPr>
          <w:p w14:paraId="38538E0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3.95</w:t>
            </w:r>
          </w:p>
        </w:tc>
        <w:tc>
          <w:tcPr>
            <w:tcW w:w="1028" w:type="dxa"/>
            <w:tcMar>
              <w:top w:w="30" w:type="dxa"/>
              <w:left w:w="45" w:type="dxa"/>
              <w:bottom w:w="30" w:type="dxa"/>
              <w:right w:w="45" w:type="dxa"/>
            </w:tcMar>
            <w:vAlign w:val="bottom"/>
          </w:tcPr>
          <w:p w14:paraId="38538E0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c>
          <w:tcPr>
            <w:tcW w:w="1105" w:type="dxa"/>
            <w:tcMar>
              <w:top w:w="30" w:type="dxa"/>
              <w:left w:w="45" w:type="dxa"/>
              <w:bottom w:w="30" w:type="dxa"/>
              <w:right w:w="45" w:type="dxa"/>
            </w:tcMar>
            <w:vAlign w:val="bottom"/>
          </w:tcPr>
          <w:p w14:paraId="38538E0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13" w14:textId="77777777">
        <w:trPr>
          <w:trHeight w:val="315"/>
        </w:trPr>
        <w:tc>
          <w:tcPr>
            <w:tcW w:w="2448" w:type="dxa"/>
            <w:tcMar>
              <w:top w:w="30" w:type="dxa"/>
              <w:left w:w="45" w:type="dxa"/>
              <w:bottom w:w="30" w:type="dxa"/>
              <w:right w:w="45" w:type="dxa"/>
            </w:tcMar>
            <w:vAlign w:val="center"/>
          </w:tcPr>
          <w:p w14:paraId="38538E0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594" w:type="dxa"/>
            <w:tcMar>
              <w:top w:w="30" w:type="dxa"/>
              <w:left w:w="45" w:type="dxa"/>
              <w:bottom w:w="30" w:type="dxa"/>
              <w:right w:w="45" w:type="dxa"/>
            </w:tcMar>
            <w:vAlign w:val="center"/>
          </w:tcPr>
          <w:p w14:paraId="38538E0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e-Prijava vjenčanja</w:t>
            </w:r>
          </w:p>
        </w:tc>
        <w:tc>
          <w:tcPr>
            <w:tcW w:w="1423" w:type="dxa"/>
            <w:tcMar>
              <w:top w:w="30" w:type="dxa"/>
              <w:left w:w="45" w:type="dxa"/>
              <w:bottom w:w="30" w:type="dxa"/>
              <w:right w:w="45" w:type="dxa"/>
            </w:tcMar>
            <w:vAlign w:val="bottom"/>
          </w:tcPr>
          <w:p w14:paraId="38538E0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29" w:type="dxa"/>
            <w:tcMar>
              <w:top w:w="30" w:type="dxa"/>
              <w:left w:w="45" w:type="dxa"/>
              <w:bottom w:w="30" w:type="dxa"/>
              <w:right w:w="45" w:type="dxa"/>
            </w:tcMar>
            <w:vAlign w:val="bottom"/>
          </w:tcPr>
          <w:p w14:paraId="38538E0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37" w:type="dxa"/>
            <w:tcMar>
              <w:top w:w="30" w:type="dxa"/>
              <w:left w:w="45" w:type="dxa"/>
              <w:bottom w:w="30" w:type="dxa"/>
              <w:right w:w="45" w:type="dxa"/>
            </w:tcMar>
            <w:vAlign w:val="bottom"/>
          </w:tcPr>
          <w:p w14:paraId="38538E0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86" w:type="dxa"/>
            <w:tcMar>
              <w:top w:w="30" w:type="dxa"/>
              <w:left w:w="45" w:type="dxa"/>
              <w:bottom w:w="30" w:type="dxa"/>
              <w:right w:w="45" w:type="dxa"/>
            </w:tcMar>
            <w:vAlign w:val="bottom"/>
          </w:tcPr>
          <w:p w14:paraId="38538E1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c>
          <w:tcPr>
            <w:tcW w:w="1028" w:type="dxa"/>
            <w:tcMar>
              <w:top w:w="30" w:type="dxa"/>
              <w:left w:w="45" w:type="dxa"/>
              <w:bottom w:w="30" w:type="dxa"/>
              <w:right w:w="45" w:type="dxa"/>
            </w:tcMar>
            <w:vAlign w:val="bottom"/>
          </w:tcPr>
          <w:p w14:paraId="38538E1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1.765</w:t>
            </w:r>
          </w:p>
        </w:tc>
        <w:tc>
          <w:tcPr>
            <w:tcW w:w="1105" w:type="dxa"/>
            <w:tcMar>
              <w:top w:w="30" w:type="dxa"/>
              <w:left w:w="45" w:type="dxa"/>
              <w:bottom w:w="30" w:type="dxa"/>
              <w:right w:w="45" w:type="dxa"/>
            </w:tcMar>
            <w:vAlign w:val="bottom"/>
          </w:tcPr>
          <w:p w14:paraId="38538E1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1C" w14:textId="77777777">
        <w:trPr>
          <w:trHeight w:val="315"/>
        </w:trPr>
        <w:tc>
          <w:tcPr>
            <w:tcW w:w="2448" w:type="dxa"/>
            <w:tcMar>
              <w:top w:w="30" w:type="dxa"/>
              <w:left w:w="45" w:type="dxa"/>
              <w:bottom w:w="30" w:type="dxa"/>
              <w:right w:w="45" w:type="dxa"/>
            </w:tcMar>
            <w:vAlign w:val="center"/>
          </w:tcPr>
          <w:p w14:paraId="38538E1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594" w:type="dxa"/>
            <w:tcMar>
              <w:top w:w="30" w:type="dxa"/>
              <w:left w:w="45" w:type="dxa"/>
              <w:bottom w:w="30" w:type="dxa"/>
              <w:right w:w="45" w:type="dxa"/>
            </w:tcMar>
            <w:vAlign w:val="center"/>
          </w:tcPr>
          <w:p w14:paraId="38538E1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E-birači</w:t>
            </w:r>
          </w:p>
        </w:tc>
        <w:tc>
          <w:tcPr>
            <w:tcW w:w="1423" w:type="dxa"/>
            <w:tcMar>
              <w:top w:w="30" w:type="dxa"/>
              <w:left w:w="45" w:type="dxa"/>
              <w:bottom w:w="30" w:type="dxa"/>
              <w:right w:w="45" w:type="dxa"/>
            </w:tcMar>
            <w:vAlign w:val="bottom"/>
          </w:tcPr>
          <w:p w14:paraId="38538E1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29" w:type="dxa"/>
            <w:tcMar>
              <w:top w:w="30" w:type="dxa"/>
              <w:left w:w="45" w:type="dxa"/>
              <w:bottom w:w="30" w:type="dxa"/>
              <w:right w:w="45" w:type="dxa"/>
            </w:tcMar>
            <w:vAlign w:val="bottom"/>
          </w:tcPr>
          <w:p w14:paraId="38538E1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37" w:type="dxa"/>
            <w:tcMar>
              <w:top w:w="30" w:type="dxa"/>
              <w:left w:w="45" w:type="dxa"/>
              <w:bottom w:w="30" w:type="dxa"/>
              <w:right w:w="45" w:type="dxa"/>
            </w:tcMar>
            <w:vAlign w:val="bottom"/>
          </w:tcPr>
          <w:p w14:paraId="38538E1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w:t>
            </w:r>
          </w:p>
        </w:tc>
        <w:tc>
          <w:tcPr>
            <w:tcW w:w="1586" w:type="dxa"/>
            <w:tcMar>
              <w:top w:w="30" w:type="dxa"/>
              <w:left w:w="45" w:type="dxa"/>
              <w:bottom w:w="30" w:type="dxa"/>
              <w:right w:w="45" w:type="dxa"/>
            </w:tcMar>
            <w:vAlign w:val="bottom"/>
          </w:tcPr>
          <w:p w14:paraId="38538E1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w:t>
            </w:r>
          </w:p>
        </w:tc>
        <w:tc>
          <w:tcPr>
            <w:tcW w:w="1028" w:type="dxa"/>
            <w:tcMar>
              <w:top w:w="30" w:type="dxa"/>
              <w:left w:w="45" w:type="dxa"/>
              <w:bottom w:w="30" w:type="dxa"/>
              <w:right w:w="45" w:type="dxa"/>
            </w:tcMar>
            <w:vAlign w:val="bottom"/>
          </w:tcPr>
          <w:p w14:paraId="38538E1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1.7275</w:t>
            </w:r>
          </w:p>
        </w:tc>
        <w:tc>
          <w:tcPr>
            <w:tcW w:w="1105" w:type="dxa"/>
            <w:tcMar>
              <w:top w:w="30" w:type="dxa"/>
              <w:left w:w="45" w:type="dxa"/>
              <w:bottom w:w="30" w:type="dxa"/>
              <w:right w:w="45" w:type="dxa"/>
            </w:tcMar>
            <w:vAlign w:val="bottom"/>
          </w:tcPr>
          <w:p w14:paraId="38538E1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25" w14:textId="77777777">
        <w:trPr>
          <w:trHeight w:val="315"/>
        </w:trPr>
        <w:tc>
          <w:tcPr>
            <w:tcW w:w="2448" w:type="dxa"/>
            <w:tcMar>
              <w:top w:w="30" w:type="dxa"/>
              <w:left w:w="45" w:type="dxa"/>
              <w:bottom w:w="30" w:type="dxa"/>
              <w:right w:w="45" w:type="dxa"/>
            </w:tcMar>
            <w:vAlign w:val="center"/>
          </w:tcPr>
          <w:p w14:paraId="38538E1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594" w:type="dxa"/>
            <w:tcMar>
              <w:top w:w="30" w:type="dxa"/>
              <w:left w:w="45" w:type="dxa"/>
              <w:bottom w:w="30" w:type="dxa"/>
              <w:right w:w="45" w:type="dxa"/>
            </w:tcMar>
            <w:vAlign w:val="center"/>
          </w:tcPr>
          <w:p w14:paraId="38538E1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Registar birača</w:t>
            </w:r>
          </w:p>
        </w:tc>
        <w:tc>
          <w:tcPr>
            <w:tcW w:w="1423" w:type="dxa"/>
            <w:tcMar>
              <w:top w:w="30" w:type="dxa"/>
              <w:left w:w="45" w:type="dxa"/>
              <w:bottom w:w="30" w:type="dxa"/>
              <w:right w:w="45" w:type="dxa"/>
            </w:tcMar>
            <w:vAlign w:val="bottom"/>
          </w:tcPr>
          <w:p w14:paraId="38538E1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29" w:type="dxa"/>
            <w:tcMar>
              <w:top w:w="30" w:type="dxa"/>
              <w:left w:w="45" w:type="dxa"/>
              <w:bottom w:w="30" w:type="dxa"/>
              <w:right w:w="45" w:type="dxa"/>
            </w:tcMar>
            <w:vAlign w:val="bottom"/>
          </w:tcPr>
          <w:p w14:paraId="38538E2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37" w:type="dxa"/>
            <w:tcMar>
              <w:top w:w="30" w:type="dxa"/>
              <w:left w:w="45" w:type="dxa"/>
              <w:bottom w:w="30" w:type="dxa"/>
              <w:right w:w="45" w:type="dxa"/>
            </w:tcMar>
            <w:vAlign w:val="bottom"/>
          </w:tcPr>
          <w:p w14:paraId="38538E2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586" w:type="dxa"/>
            <w:tcMar>
              <w:top w:w="30" w:type="dxa"/>
              <w:left w:w="45" w:type="dxa"/>
              <w:bottom w:w="30" w:type="dxa"/>
              <w:right w:w="45" w:type="dxa"/>
            </w:tcMar>
            <w:vAlign w:val="bottom"/>
          </w:tcPr>
          <w:p w14:paraId="38538E2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w:t>
            </w:r>
          </w:p>
        </w:tc>
        <w:tc>
          <w:tcPr>
            <w:tcW w:w="1028" w:type="dxa"/>
            <w:tcMar>
              <w:top w:w="30" w:type="dxa"/>
              <w:left w:w="45" w:type="dxa"/>
              <w:bottom w:w="30" w:type="dxa"/>
              <w:right w:w="45" w:type="dxa"/>
            </w:tcMar>
            <w:vAlign w:val="bottom"/>
          </w:tcPr>
          <w:p w14:paraId="38538E2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1.72</w:t>
            </w:r>
          </w:p>
        </w:tc>
        <w:tc>
          <w:tcPr>
            <w:tcW w:w="1105" w:type="dxa"/>
            <w:tcMar>
              <w:top w:w="30" w:type="dxa"/>
              <w:left w:w="45" w:type="dxa"/>
              <w:bottom w:w="30" w:type="dxa"/>
              <w:right w:w="45" w:type="dxa"/>
            </w:tcMar>
            <w:vAlign w:val="bottom"/>
          </w:tcPr>
          <w:p w14:paraId="38538E2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2E" w14:textId="77777777">
        <w:trPr>
          <w:trHeight w:val="315"/>
        </w:trPr>
        <w:tc>
          <w:tcPr>
            <w:tcW w:w="2448" w:type="dxa"/>
            <w:tcMar>
              <w:top w:w="30" w:type="dxa"/>
              <w:left w:w="45" w:type="dxa"/>
              <w:bottom w:w="30" w:type="dxa"/>
              <w:right w:w="45" w:type="dxa"/>
            </w:tcMar>
            <w:vAlign w:val="center"/>
          </w:tcPr>
          <w:p w14:paraId="38538E26"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2594" w:type="dxa"/>
            <w:tcMar>
              <w:top w:w="30" w:type="dxa"/>
              <w:left w:w="45" w:type="dxa"/>
              <w:bottom w:w="30" w:type="dxa"/>
              <w:right w:w="45" w:type="dxa"/>
            </w:tcMar>
            <w:vAlign w:val="center"/>
          </w:tcPr>
          <w:p w14:paraId="38538E2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Porezna prijava za obračun i plaćanje posebnog poreza na motorna vozila</w:t>
            </w:r>
          </w:p>
        </w:tc>
        <w:tc>
          <w:tcPr>
            <w:tcW w:w="1423" w:type="dxa"/>
            <w:tcMar>
              <w:top w:w="30" w:type="dxa"/>
              <w:left w:w="45" w:type="dxa"/>
              <w:bottom w:w="30" w:type="dxa"/>
              <w:right w:w="45" w:type="dxa"/>
            </w:tcMar>
            <w:vAlign w:val="bottom"/>
          </w:tcPr>
          <w:p w14:paraId="38538E2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729" w:type="dxa"/>
            <w:tcMar>
              <w:top w:w="30" w:type="dxa"/>
              <w:left w:w="45" w:type="dxa"/>
              <w:bottom w:w="30" w:type="dxa"/>
              <w:right w:w="45" w:type="dxa"/>
            </w:tcMar>
            <w:vAlign w:val="bottom"/>
          </w:tcPr>
          <w:p w14:paraId="38538E2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037" w:type="dxa"/>
            <w:tcMar>
              <w:top w:w="30" w:type="dxa"/>
              <w:left w:w="45" w:type="dxa"/>
              <w:bottom w:w="30" w:type="dxa"/>
              <w:right w:w="45" w:type="dxa"/>
            </w:tcMar>
            <w:vAlign w:val="bottom"/>
          </w:tcPr>
          <w:p w14:paraId="38538E2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86" w:type="dxa"/>
            <w:tcMar>
              <w:top w:w="30" w:type="dxa"/>
              <w:left w:w="45" w:type="dxa"/>
              <w:bottom w:w="30" w:type="dxa"/>
              <w:right w:w="45" w:type="dxa"/>
            </w:tcMar>
            <w:vAlign w:val="bottom"/>
          </w:tcPr>
          <w:p w14:paraId="38538E2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028" w:type="dxa"/>
            <w:tcMar>
              <w:top w:w="30" w:type="dxa"/>
              <w:left w:w="45" w:type="dxa"/>
              <w:bottom w:w="30" w:type="dxa"/>
              <w:right w:w="45" w:type="dxa"/>
            </w:tcMar>
            <w:vAlign w:val="bottom"/>
          </w:tcPr>
          <w:p w14:paraId="38538E2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c>
          <w:tcPr>
            <w:tcW w:w="1105" w:type="dxa"/>
            <w:tcMar>
              <w:top w:w="30" w:type="dxa"/>
              <w:left w:w="45" w:type="dxa"/>
              <w:bottom w:w="30" w:type="dxa"/>
              <w:right w:w="45" w:type="dxa"/>
            </w:tcMar>
            <w:vAlign w:val="bottom"/>
          </w:tcPr>
          <w:p w14:paraId="38538E2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37" w14:textId="77777777">
        <w:trPr>
          <w:trHeight w:val="315"/>
        </w:trPr>
        <w:tc>
          <w:tcPr>
            <w:tcW w:w="2448" w:type="dxa"/>
            <w:tcMar>
              <w:top w:w="30" w:type="dxa"/>
              <w:left w:w="45" w:type="dxa"/>
              <w:bottom w:w="30" w:type="dxa"/>
              <w:right w:w="45" w:type="dxa"/>
            </w:tcMar>
            <w:vAlign w:val="center"/>
          </w:tcPr>
          <w:p w14:paraId="38538E2F"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2594" w:type="dxa"/>
            <w:tcMar>
              <w:top w:w="30" w:type="dxa"/>
              <w:left w:w="45" w:type="dxa"/>
              <w:bottom w:w="30" w:type="dxa"/>
              <w:right w:w="45" w:type="dxa"/>
            </w:tcMar>
            <w:vAlign w:val="center"/>
          </w:tcPr>
          <w:p w14:paraId="38538E3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Registar stvarnih vlasnika</w:t>
            </w:r>
          </w:p>
        </w:tc>
        <w:tc>
          <w:tcPr>
            <w:tcW w:w="1423" w:type="dxa"/>
            <w:tcMar>
              <w:top w:w="30" w:type="dxa"/>
              <w:left w:w="45" w:type="dxa"/>
              <w:bottom w:w="30" w:type="dxa"/>
              <w:right w:w="45" w:type="dxa"/>
            </w:tcMar>
            <w:vAlign w:val="bottom"/>
          </w:tcPr>
          <w:p w14:paraId="38538E3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729" w:type="dxa"/>
            <w:tcMar>
              <w:top w:w="30" w:type="dxa"/>
              <w:left w:w="45" w:type="dxa"/>
              <w:bottom w:w="30" w:type="dxa"/>
              <w:right w:w="45" w:type="dxa"/>
            </w:tcMar>
            <w:vAlign w:val="bottom"/>
          </w:tcPr>
          <w:p w14:paraId="38538E3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37" w:type="dxa"/>
            <w:tcMar>
              <w:top w:w="30" w:type="dxa"/>
              <w:left w:w="45" w:type="dxa"/>
              <w:bottom w:w="30" w:type="dxa"/>
              <w:right w:w="45" w:type="dxa"/>
            </w:tcMar>
            <w:vAlign w:val="bottom"/>
          </w:tcPr>
          <w:p w14:paraId="38538E3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c>
          <w:tcPr>
            <w:tcW w:w="1586" w:type="dxa"/>
            <w:tcMar>
              <w:top w:w="30" w:type="dxa"/>
              <w:left w:w="45" w:type="dxa"/>
              <w:bottom w:w="30" w:type="dxa"/>
              <w:right w:w="45" w:type="dxa"/>
            </w:tcMar>
            <w:vAlign w:val="bottom"/>
          </w:tcPr>
          <w:p w14:paraId="38538E3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w:t>
            </w:r>
          </w:p>
        </w:tc>
        <w:tc>
          <w:tcPr>
            <w:tcW w:w="1028" w:type="dxa"/>
            <w:tcMar>
              <w:top w:w="30" w:type="dxa"/>
              <w:left w:w="45" w:type="dxa"/>
              <w:bottom w:w="30" w:type="dxa"/>
              <w:right w:w="45" w:type="dxa"/>
            </w:tcMar>
            <w:vAlign w:val="bottom"/>
          </w:tcPr>
          <w:p w14:paraId="38538E3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105" w:type="dxa"/>
            <w:tcMar>
              <w:top w:w="30" w:type="dxa"/>
              <w:left w:w="45" w:type="dxa"/>
              <w:bottom w:w="30" w:type="dxa"/>
              <w:right w:w="45" w:type="dxa"/>
            </w:tcMar>
            <w:vAlign w:val="bottom"/>
          </w:tcPr>
          <w:p w14:paraId="38538E3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40" w14:textId="77777777">
        <w:trPr>
          <w:trHeight w:val="315"/>
        </w:trPr>
        <w:tc>
          <w:tcPr>
            <w:tcW w:w="2448" w:type="dxa"/>
            <w:tcMar>
              <w:top w:w="30" w:type="dxa"/>
              <w:left w:w="45" w:type="dxa"/>
              <w:bottom w:w="30" w:type="dxa"/>
              <w:right w:w="45" w:type="dxa"/>
            </w:tcMar>
            <w:vAlign w:val="center"/>
          </w:tcPr>
          <w:p w14:paraId="38538E38"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lastRenderedPageBreak/>
              <w:t>Ministarstvo financija</w:t>
            </w:r>
          </w:p>
        </w:tc>
        <w:tc>
          <w:tcPr>
            <w:tcW w:w="2594" w:type="dxa"/>
            <w:tcMar>
              <w:top w:w="30" w:type="dxa"/>
              <w:left w:w="45" w:type="dxa"/>
              <w:bottom w:w="30" w:type="dxa"/>
              <w:right w:w="45" w:type="dxa"/>
            </w:tcMar>
            <w:vAlign w:val="center"/>
          </w:tcPr>
          <w:p w14:paraId="38538E3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Uvid u registar stvarnih vlasnika</w:t>
            </w:r>
          </w:p>
        </w:tc>
        <w:tc>
          <w:tcPr>
            <w:tcW w:w="1423" w:type="dxa"/>
            <w:tcMar>
              <w:top w:w="30" w:type="dxa"/>
              <w:left w:w="45" w:type="dxa"/>
              <w:bottom w:w="30" w:type="dxa"/>
              <w:right w:w="45" w:type="dxa"/>
            </w:tcMar>
            <w:vAlign w:val="bottom"/>
          </w:tcPr>
          <w:p w14:paraId="38538E3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729" w:type="dxa"/>
            <w:tcMar>
              <w:top w:w="30" w:type="dxa"/>
              <w:left w:w="45" w:type="dxa"/>
              <w:bottom w:w="30" w:type="dxa"/>
              <w:right w:w="45" w:type="dxa"/>
            </w:tcMar>
            <w:vAlign w:val="bottom"/>
          </w:tcPr>
          <w:p w14:paraId="38538E3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37" w:type="dxa"/>
            <w:tcMar>
              <w:top w:w="30" w:type="dxa"/>
              <w:left w:w="45" w:type="dxa"/>
              <w:bottom w:w="30" w:type="dxa"/>
              <w:right w:w="45" w:type="dxa"/>
            </w:tcMar>
            <w:vAlign w:val="bottom"/>
          </w:tcPr>
          <w:p w14:paraId="38538E3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c>
          <w:tcPr>
            <w:tcW w:w="1586" w:type="dxa"/>
            <w:tcMar>
              <w:top w:w="30" w:type="dxa"/>
              <w:left w:w="45" w:type="dxa"/>
              <w:bottom w:w="30" w:type="dxa"/>
              <w:right w:w="45" w:type="dxa"/>
            </w:tcMar>
            <w:vAlign w:val="bottom"/>
          </w:tcPr>
          <w:p w14:paraId="38538E3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28" w:type="dxa"/>
            <w:tcMar>
              <w:top w:w="30" w:type="dxa"/>
              <w:left w:w="45" w:type="dxa"/>
              <w:bottom w:w="30" w:type="dxa"/>
              <w:right w:w="45" w:type="dxa"/>
            </w:tcMar>
            <w:vAlign w:val="bottom"/>
          </w:tcPr>
          <w:p w14:paraId="38538E3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1.4525</w:t>
            </w:r>
          </w:p>
        </w:tc>
        <w:tc>
          <w:tcPr>
            <w:tcW w:w="1105" w:type="dxa"/>
            <w:tcMar>
              <w:top w:w="30" w:type="dxa"/>
              <w:left w:w="45" w:type="dxa"/>
              <w:bottom w:w="30" w:type="dxa"/>
              <w:right w:w="45" w:type="dxa"/>
            </w:tcMar>
            <w:vAlign w:val="bottom"/>
          </w:tcPr>
          <w:p w14:paraId="38538E3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49" w14:textId="77777777">
        <w:trPr>
          <w:trHeight w:val="315"/>
        </w:trPr>
        <w:tc>
          <w:tcPr>
            <w:tcW w:w="2448" w:type="dxa"/>
            <w:tcMar>
              <w:top w:w="30" w:type="dxa"/>
              <w:left w:w="45" w:type="dxa"/>
              <w:bottom w:w="30" w:type="dxa"/>
              <w:right w:w="45" w:type="dxa"/>
            </w:tcMar>
            <w:vAlign w:val="center"/>
          </w:tcPr>
          <w:p w14:paraId="38538E4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rada, mirovinskoga sustava, obitelji i socijalne politike</w:t>
            </w:r>
          </w:p>
        </w:tc>
        <w:tc>
          <w:tcPr>
            <w:tcW w:w="2594" w:type="dxa"/>
            <w:tcMar>
              <w:top w:w="30" w:type="dxa"/>
              <w:left w:w="45" w:type="dxa"/>
              <w:bottom w:w="30" w:type="dxa"/>
              <w:right w:w="45" w:type="dxa"/>
            </w:tcMar>
            <w:vAlign w:val="center"/>
          </w:tcPr>
          <w:p w14:paraId="38538E4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e-usluge socijalna skrb</w:t>
            </w:r>
          </w:p>
        </w:tc>
        <w:tc>
          <w:tcPr>
            <w:tcW w:w="1423" w:type="dxa"/>
            <w:tcMar>
              <w:top w:w="30" w:type="dxa"/>
              <w:left w:w="45" w:type="dxa"/>
              <w:bottom w:w="30" w:type="dxa"/>
              <w:right w:w="45" w:type="dxa"/>
            </w:tcMar>
            <w:vAlign w:val="bottom"/>
          </w:tcPr>
          <w:p w14:paraId="38538E4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4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37" w:type="dxa"/>
            <w:tcMar>
              <w:top w:w="30" w:type="dxa"/>
              <w:left w:w="45" w:type="dxa"/>
              <w:bottom w:w="30" w:type="dxa"/>
              <w:right w:w="45" w:type="dxa"/>
            </w:tcMar>
            <w:vAlign w:val="bottom"/>
          </w:tcPr>
          <w:p w14:paraId="38538E4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586" w:type="dxa"/>
            <w:tcMar>
              <w:top w:w="30" w:type="dxa"/>
              <w:left w:w="45" w:type="dxa"/>
              <w:bottom w:w="30" w:type="dxa"/>
              <w:right w:w="45" w:type="dxa"/>
            </w:tcMar>
            <w:vAlign w:val="bottom"/>
          </w:tcPr>
          <w:p w14:paraId="38538E4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2.65</w:t>
            </w:r>
          </w:p>
        </w:tc>
        <w:tc>
          <w:tcPr>
            <w:tcW w:w="1028" w:type="dxa"/>
            <w:tcMar>
              <w:top w:w="30" w:type="dxa"/>
              <w:left w:w="45" w:type="dxa"/>
              <w:bottom w:w="30" w:type="dxa"/>
              <w:right w:w="45" w:type="dxa"/>
            </w:tcMar>
            <w:vAlign w:val="bottom"/>
          </w:tcPr>
          <w:p w14:paraId="38538E4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1.3375</w:t>
            </w:r>
          </w:p>
        </w:tc>
        <w:tc>
          <w:tcPr>
            <w:tcW w:w="1105" w:type="dxa"/>
            <w:tcMar>
              <w:top w:w="30" w:type="dxa"/>
              <w:left w:w="45" w:type="dxa"/>
              <w:bottom w:w="30" w:type="dxa"/>
              <w:right w:w="45" w:type="dxa"/>
            </w:tcMar>
            <w:vAlign w:val="bottom"/>
          </w:tcPr>
          <w:p w14:paraId="38538E4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52" w14:textId="77777777">
        <w:trPr>
          <w:trHeight w:val="315"/>
        </w:trPr>
        <w:tc>
          <w:tcPr>
            <w:tcW w:w="2448" w:type="dxa"/>
            <w:tcMar>
              <w:top w:w="30" w:type="dxa"/>
              <w:left w:w="45" w:type="dxa"/>
              <w:bottom w:w="30" w:type="dxa"/>
              <w:right w:w="45" w:type="dxa"/>
            </w:tcMar>
            <w:vAlign w:val="center"/>
          </w:tcPr>
          <w:p w14:paraId="38538E4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594" w:type="dxa"/>
            <w:tcMar>
              <w:top w:w="30" w:type="dxa"/>
              <w:left w:w="45" w:type="dxa"/>
              <w:bottom w:w="30" w:type="dxa"/>
              <w:right w:w="45" w:type="dxa"/>
            </w:tcMar>
            <w:vAlign w:val="center"/>
          </w:tcPr>
          <w:p w14:paraId="38538E4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e-Zahtjev za izdavanje vozačke dozvole</w:t>
            </w:r>
          </w:p>
        </w:tc>
        <w:tc>
          <w:tcPr>
            <w:tcW w:w="1423" w:type="dxa"/>
            <w:tcMar>
              <w:top w:w="30" w:type="dxa"/>
              <w:left w:w="45" w:type="dxa"/>
              <w:bottom w:w="30" w:type="dxa"/>
              <w:right w:w="45" w:type="dxa"/>
            </w:tcMar>
            <w:vAlign w:val="bottom"/>
          </w:tcPr>
          <w:p w14:paraId="38538E4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4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037" w:type="dxa"/>
            <w:tcMar>
              <w:top w:w="30" w:type="dxa"/>
              <w:left w:w="45" w:type="dxa"/>
              <w:bottom w:w="30" w:type="dxa"/>
              <w:right w:w="45" w:type="dxa"/>
            </w:tcMar>
            <w:vAlign w:val="bottom"/>
          </w:tcPr>
          <w:p w14:paraId="38538E4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c>
          <w:tcPr>
            <w:tcW w:w="1586" w:type="dxa"/>
            <w:tcMar>
              <w:top w:w="30" w:type="dxa"/>
              <w:left w:w="45" w:type="dxa"/>
              <w:bottom w:w="30" w:type="dxa"/>
              <w:right w:w="45" w:type="dxa"/>
            </w:tcMar>
            <w:vAlign w:val="bottom"/>
          </w:tcPr>
          <w:p w14:paraId="38538E4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28" w:type="dxa"/>
            <w:tcMar>
              <w:top w:w="30" w:type="dxa"/>
              <w:left w:w="45" w:type="dxa"/>
              <w:bottom w:w="30" w:type="dxa"/>
              <w:right w:w="45" w:type="dxa"/>
            </w:tcMar>
            <w:vAlign w:val="bottom"/>
          </w:tcPr>
          <w:p w14:paraId="38538E5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1.72</w:t>
            </w:r>
          </w:p>
        </w:tc>
        <w:tc>
          <w:tcPr>
            <w:tcW w:w="1105" w:type="dxa"/>
            <w:tcMar>
              <w:top w:w="30" w:type="dxa"/>
              <w:left w:w="45" w:type="dxa"/>
              <w:bottom w:w="30" w:type="dxa"/>
              <w:right w:w="45" w:type="dxa"/>
            </w:tcMar>
            <w:vAlign w:val="bottom"/>
          </w:tcPr>
          <w:p w14:paraId="38538E5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5B" w14:textId="77777777">
        <w:trPr>
          <w:trHeight w:val="315"/>
        </w:trPr>
        <w:tc>
          <w:tcPr>
            <w:tcW w:w="2448" w:type="dxa"/>
            <w:tcMar>
              <w:top w:w="30" w:type="dxa"/>
              <w:left w:w="45" w:type="dxa"/>
              <w:bottom w:w="30" w:type="dxa"/>
              <w:right w:w="45" w:type="dxa"/>
            </w:tcMar>
            <w:vAlign w:val="center"/>
          </w:tcPr>
          <w:p w14:paraId="38538E5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594" w:type="dxa"/>
            <w:tcMar>
              <w:top w:w="30" w:type="dxa"/>
              <w:left w:w="45" w:type="dxa"/>
              <w:bottom w:w="30" w:type="dxa"/>
              <w:right w:w="45" w:type="dxa"/>
            </w:tcMar>
            <w:vAlign w:val="center"/>
          </w:tcPr>
          <w:p w14:paraId="38538E5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Obavijest o prekršaju u prometu</w:t>
            </w:r>
          </w:p>
        </w:tc>
        <w:tc>
          <w:tcPr>
            <w:tcW w:w="1423" w:type="dxa"/>
            <w:tcMar>
              <w:top w:w="30" w:type="dxa"/>
              <w:left w:w="45" w:type="dxa"/>
              <w:bottom w:w="30" w:type="dxa"/>
              <w:right w:w="45" w:type="dxa"/>
            </w:tcMar>
            <w:vAlign w:val="bottom"/>
          </w:tcPr>
          <w:p w14:paraId="38538E5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5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037" w:type="dxa"/>
            <w:tcMar>
              <w:top w:w="30" w:type="dxa"/>
              <w:left w:w="45" w:type="dxa"/>
              <w:bottom w:w="30" w:type="dxa"/>
              <w:right w:w="45" w:type="dxa"/>
            </w:tcMar>
            <w:vAlign w:val="bottom"/>
          </w:tcPr>
          <w:p w14:paraId="38538E5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w:t>
            </w:r>
          </w:p>
        </w:tc>
        <w:tc>
          <w:tcPr>
            <w:tcW w:w="1586" w:type="dxa"/>
            <w:tcMar>
              <w:top w:w="30" w:type="dxa"/>
              <w:left w:w="45" w:type="dxa"/>
              <w:bottom w:w="30" w:type="dxa"/>
              <w:right w:w="45" w:type="dxa"/>
            </w:tcMar>
            <w:vAlign w:val="bottom"/>
          </w:tcPr>
          <w:p w14:paraId="38538E5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28" w:type="dxa"/>
            <w:tcMar>
              <w:top w:w="30" w:type="dxa"/>
              <w:left w:w="45" w:type="dxa"/>
              <w:bottom w:w="30" w:type="dxa"/>
              <w:right w:w="45" w:type="dxa"/>
            </w:tcMar>
            <w:vAlign w:val="bottom"/>
          </w:tcPr>
          <w:p w14:paraId="38538E5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1.63</w:t>
            </w:r>
          </w:p>
        </w:tc>
        <w:tc>
          <w:tcPr>
            <w:tcW w:w="1105" w:type="dxa"/>
            <w:tcMar>
              <w:top w:w="30" w:type="dxa"/>
              <w:left w:w="45" w:type="dxa"/>
              <w:bottom w:w="30" w:type="dxa"/>
              <w:right w:w="45" w:type="dxa"/>
            </w:tcMar>
            <w:vAlign w:val="bottom"/>
          </w:tcPr>
          <w:p w14:paraId="38538E5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64" w14:textId="77777777">
        <w:trPr>
          <w:trHeight w:val="315"/>
        </w:trPr>
        <w:tc>
          <w:tcPr>
            <w:tcW w:w="2448" w:type="dxa"/>
            <w:tcMar>
              <w:top w:w="30" w:type="dxa"/>
              <w:left w:w="45" w:type="dxa"/>
              <w:bottom w:w="30" w:type="dxa"/>
              <w:right w:w="45" w:type="dxa"/>
            </w:tcMar>
            <w:vAlign w:val="center"/>
          </w:tcPr>
          <w:p w14:paraId="38538E5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594" w:type="dxa"/>
            <w:tcMar>
              <w:top w:w="30" w:type="dxa"/>
              <w:left w:w="45" w:type="dxa"/>
              <w:bottom w:w="30" w:type="dxa"/>
              <w:right w:w="45" w:type="dxa"/>
            </w:tcMar>
            <w:vAlign w:val="center"/>
          </w:tcPr>
          <w:p w14:paraId="38538E5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e-Prijava boravišta hrvatskih državljana</w:t>
            </w:r>
          </w:p>
        </w:tc>
        <w:tc>
          <w:tcPr>
            <w:tcW w:w="1423" w:type="dxa"/>
            <w:tcMar>
              <w:top w:w="30" w:type="dxa"/>
              <w:left w:w="45" w:type="dxa"/>
              <w:bottom w:w="30" w:type="dxa"/>
              <w:right w:w="45" w:type="dxa"/>
            </w:tcMar>
            <w:vAlign w:val="bottom"/>
          </w:tcPr>
          <w:p w14:paraId="38538E5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5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37" w:type="dxa"/>
            <w:tcMar>
              <w:top w:w="30" w:type="dxa"/>
              <w:left w:w="45" w:type="dxa"/>
              <w:bottom w:w="30" w:type="dxa"/>
              <w:right w:w="45" w:type="dxa"/>
            </w:tcMar>
            <w:vAlign w:val="bottom"/>
          </w:tcPr>
          <w:p w14:paraId="38538E6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586" w:type="dxa"/>
            <w:tcMar>
              <w:top w:w="30" w:type="dxa"/>
              <w:left w:w="45" w:type="dxa"/>
              <w:bottom w:w="30" w:type="dxa"/>
              <w:right w:w="45" w:type="dxa"/>
            </w:tcMar>
            <w:vAlign w:val="bottom"/>
          </w:tcPr>
          <w:p w14:paraId="38538E6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w:t>
            </w:r>
          </w:p>
        </w:tc>
        <w:tc>
          <w:tcPr>
            <w:tcW w:w="1028" w:type="dxa"/>
            <w:tcMar>
              <w:top w:w="30" w:type="dxa"/>
              <w:left w:w="45" w:type="dxa"/>
              <w:bottom w:w="30" w:type="dxa"/>
              <w:right w:w="45" w:type="dxa"/>
            </w:tcMar>
            <w:vAlign w:val="bottom"/>
          </w:tcPr>
          <w:p w14:paraId="38538E6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1.615</w:t>
            </w:r>
          </w:p>
        </w:tc>
        <w:tc>
          <w:tcPr>
            <w:tcW w:w="1105" w:type="dxa"/>
            <w:tcMar>
              <w:top w:w="30" w:type="dxa"/>
              <w:left w:w="45" w:type="dxa"/>
              <w:bottom w:w="30" w:type="dxa"/>
              <w:right w:w="45" w:type="dxa"/>
            </w:tcMar>
            <w:vAlign w:val="bottom"/>
          </w:tcPr>
          <w:p w14:paraId="38538E6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6D" w14:textId="77777777">
        <w:trPr>
          <w:trHeight w:val="315"/>
        </w:trPr>
        <w:tc>
          <w:tcPr>
            <w:tcW w:w="2448" w:type="dxa"/>
            <w:tcMar>
              <w:top w:w="30" w:type="dxa"/>
              <w:left w:w="45" w:type="dxa"/>
              <w:bottom w:w="30" w:type="dxa"/>
              <w:right w:w="45" w:type="dxa"/>
            </w:tcMar>
            <w:vAlign w:val="center"/>
          </w:tcPr>
          <w:p w14:paraId="38538E6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594" w:type="dxa"/>
            <w:tcMar>
              <w:top w:w="30" w:type="dxa"/>
              <w:left w:w="45" w:type="dxa"/>
              <w:bottom w:w="30" w:type="dxa"/>
              <w:right w:w="45" w:type="dxa"/>
            </w:tcMar>
            <w:vAlign w:val="center"/>
          </w:tcPr>
          <w:p w14:paraId="38538E6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 xml:space="preserve">e-Zahtjev za izdavanje </w:t>
            </w:r>
            <w:proofErr w:type="spellStart"/>
            <w:r w:rsidRPr="00574CEA">
              <w:rPr>
                <w:rFonts w:ascii="Source Sans Pro" w:eastAsia="Source Sans Pro" w:hAnsi="Source Sans Pro" w:cs="Source Sans Pro"/>
                <w:sz w:val="20"/>
                <w:szCs w:val="20"/>
              </w:rPr>
              <w:t>ePutovnice</w:t>
            </w:r>
            <w:proofErr w:type="spellEnd"/>
          </w:p>
        </w:tc>
        <w:tc>
          <w:tcPr>
            <w:tcW w:w="1423" w:type="dxa"/>
            <w:tcMar>
              <w:top w:w="30" w:type="dxa"/>
              <w:left w:w="45" w:type="dxa"/>
              <w:bottom w:w="30" w:type="dxa"/>
              <w:right w:w="45" w:type="dxa"/>
            </w:tcMar>
            <w:vAlign w:val="bottom"/>
          </w:tcPr>
          <w:p w14:paraId="38538E6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6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37" w:type="dxa"/>
            <w:tcMar>
              <w:top w:w="30" w:type="dxa"/>
              <w:left w:w="45" w:type="dxa"/>
              <w:bottom w:w="30" w:type="dxa"/>
              <w:right w:w="45" w:type="dxa"/>
            </w:tcMar>
            <w:vAlign w:val="bottom"/>
          </w:tcPr>
          <w:p w14:paraId="38538E6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586" w:type="dxa"/>
            <w:tcMar>
              <w:top w:w="30" w:type="dxa"/>
              <w:left w:w="45" w:type="dxa"/>
              <w:bottom w:w="30" w:type="dxa"/>
              <w:right w:w="45" w:type="dxa"/>
            </w:tcMar>
            <w:vAlign w:val="bottom"/>
          </w:tcPr>
          <w:p w14:paraId="38538E6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28" w:type="dxa"/>
            <w:tcMar>
              <w:top w:w="30" w:type="dxa"/>
              <w:left w:w="45" w:type="dxa"/>
              <w:bottom w:w="30" w:type="dxa"/>
              <w:right w:w="45" w:type="dxa"/>
            </w:tcMar>
            <w:vAlign w:val="bottom"/>
          </w:tcPr>
          <w:p w14:paraId="38538E6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1.72</w:t>
            </w:r>
          </w:p>
        </w:tc>
        <w:tc>
          <w:tcPr>
            <w:tcW w:w="1105" w:type="dxa"/>
            <w:tcMar>
              <w:top w:w="30" w:type="dxa"/>
              <w:left w:w="45" w:type="dxa"/>
              <w:bottom w:w="30" w:type="dxa"/>
              <w:right w:w="45" w:type="dxa"/>
            </w:tcMar>
            <w:vAlign w:val="bottom"/>
          </w:tcPr>
          <w:p w14:paraId="38538E6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76" w14:textId="77777777">
        <w:trPr>
          <w:trHeight w:val="315"/>
        </w:trPr>
        <w:tc>
          <w:tcPr>
            <w:tcW w:w="2448" w:type="dxa"/>
            <w:tcMar>
              <w:top w:w="30" w:type="dxa"/>
              <w:left w:w="45" w:type="dxa"/>
              <w:bottom w:w="30" w:type="dxa"/>
              <w:right w:w="45" w:type="dxa"/>
            </w:tcMar>
            <w:vAlign w:val="center"/>
          </w:tcPr>
          <w:p w14:paraId="38538E6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594" w:type="dxa"/>
            <w:tcMar>
              <w:top w:w="30" w:type="dxa"/>
              <w:left w:w="45" w:type="dxa"/>
              <w:bottom w:w="30" w:type="dxa"/>
              <w:right w:w="45" w:type="dxa"/>
            </w:tcMar>
            <w:vAlign w:val="center"/>
          </w:tcPr>
          <w:p w14:paraId="38538E6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Suglasnosti i punomoći u postupcima iz djelokruga MUP-a</w:t>
            </w:r>
          </w:p>
        </w:tc>
        <w:tc>
          <w:tcPr>
            <w:tcW w:w="1423" w:type="dxa"/>
            <w:tcMar>
              <w:top w:w="30" w:type="dxa"/>
              <w:left w:w="45" w:type="dxa"/>
              <w:bottom w:w="30" w:type="dxa"/>
              <w:right w:w="45" w:type="dxa"/>
            </w:tcMar>
            <w:vAlign w:val="bottom"/>
          </w:tcPr>
          <w:p w14:paraId="38538E7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29" w:type="dxa"/>
            <w:tcMar>
              <w:top w:w="30" w:type="dxa"/>
              <w:left w:w="45" w:type="dxa"/>
              <w:bottom w:w="30" w:type="dxa"/>
              <w:right w:w="45" w:type="dxa"/>
            </w:tcMar>
            <w:vAlign w:val="bottom"/>
          </w:tcPr>
          <w:p w14:paraId="38538E7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037" w:type="dxa"/>
            <w:tcMar>
              <w:top w:w="30" w:type="dxa"/>
              <w:left w:w="45" w:type="dxa"/>
              <w:bottom w:w="30" w:type="dxa"/>
              <w:right w:w="45" w:type="dxa"/>
            </w:tcMar>
            <w:vAlign w:val="bottom"/>
          </w:tcPr>
          <w:p w14:paraId="38538E7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86" w:type="dxa"/>
            <w:tcMar>
              <w:top w:w="30" w:type="dxa"/>
              <w:left w:w="45" w:type="dxa"/>
              <w:bottom w:w="30" w:type="dxa"/>
              <w:right w:w="45" w:type="dxa"/>
            </w:tcMar>
            <w:vAlign w:val="bottom"/>
          </w:tcPr>
          <w:p w14:paraId="38538E7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w:t>
            </w:r>
          </w:p>
        </w:tc>
        <w:tc>
          <w:tcPr>
            <w:tcW w:w="1028" w:type="dxa"/>
            <w:tcMar>
              <w:top w:w="30" w:type="dxa"/>
              <w:left w:w="45" w:type="dxa"/>
              <w:bottom w:w="30" w:type="dxa"/>
              <w:right w:w="45" w:type="dxa"/>
            </w:tcMar>
            <w:vAlign w:val="bottom"/>
          </w:tcPr>
          <w:p w14:paraId="38538E7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1.63</w:t>
            </w:r>
          </w:p>
        </w:tc>
        <w:tc>
          <w:tcPr>
            <w:tcW w:w="1105" w:type="dxa"/>
            <w:tcMar>
              <w:top w:w="30" w:type="dxa"/>
              <w:left w:w="45" w:type="dxa"/>
              <w:bottom w:w="30" w:type="dxa"/>
              <w:right w:w="45" w:type="dxa"/>
            </w:tcMar>
            <w:vAlign w:val="bottom"/>
          </w:tcPr>
          <w:p w14:paraId="38538E7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7F" w14:textId="77777777">
        <w:trPr>
          <w:trHeight w:val="315"/>
        </w:trPr>
        <w:tc>
          <w:tcPr>
            <w:tcW w:w="2448" w:type="dxa"/>
            <w:tcMar>
              <w:top w:w="30" w:type="dxa"/>
              <w:left w:w="45" w:type="dxa"/>
              <w:bottom w:w="30" w:type="dxa"/>
              <w:right w:w="45" w:type="dxa"/>
            </w:tcMar>
            <w:vAlign w:val="center"/>
          </w:tcPr>
          <w:p w14:paraId="38538E7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znanosti i obrazovanja</w:t>
            </w:r>
          </w:p>
        </w:tc>
        <w:tc>
          <w:tcPr>
            <w:tcW w:w="2594" w:type="dxa"/>
            <w:tcMar>
              <w:top w:w="30" w:type="dxa"/>
              <w:left w:w="45" w:type="dxa"/>
              <w:bottom w:w="30" w:type="dxa"/>
              <w:right w:w="45" w:type="dxa"/>
            </w:tcMar>
            <w:vAlign w:val="center"/>
          </w:tcPr>
          <w:p w14:paraId="38538E78"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ePodnesak</w:t>
            </w:r>
            <w:proofErr w:type="spellEnd"/>
            <w:r w:rsidRPr="00574CEA">
              <w:rPr>
                <w:rFonts w:ascii="Source Sans Pro" w:eastAsia="Source Sans Pro" w:hAnsi="Source Sans Pro" w:cs="Source Sans Pro"/>
                <w:sz w:val="20"/>
                <w:szCs w:val="20"/>
              </w:rPr>
              <w:t xml:space="preserve"> Ministarstva znanosti i obrazovanja</w:t>
            </w:r>
          </w:p>
        </w:tc>
        <w:tc>
          <w:tcPr>
            <w:tcW w:w="1423" w:type="dxa"/>
            <w:tcMar>
              <w:top w:w="30" w:type="dxa"/>
              <w:left w:w="45" w:type="dxa"/>
              <w:bottom w:w="30" w:type="dxa"/>
              <w:right w:w="45" w:type="dxa"/>
            </w:tcMar>
            <w:vAlign w:val="bottom"/>
          </w:tcPr>
          <w:p w14:paraId="38538E7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729" w:type="dxa"/>
            <w:tcMar>
              <w:top w:w="30" w:type="dxa"/>
              <w:left w:w="45" w:type="dxa"/>
              <w:bottom w:w="30" w:type="dxa"/>
              <w:right w:w="45" w:type="dxa"/>
            </w:tcMar>
            <w:vAlign w:val="bottom"/>
          </w:tcPr>
          <w:p w14:paraId="38538E7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37" w:type="dxa"/>
            <w:tcMar>
              <w:top w:w="30" w:type="dxa"/>
              <w:left w:w="45" w:type="dxa"/>
              <w:bottom w:w="30" w:type="dxa"/>
              <w:right w:w="45" w:type="dxa"/>
            </w:tcMar>
            <w:vAlign w:val="bottom"/>
          </w:tcPr>
          <w:p w14:paraId="38538E7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586" w:type="dxa"/>
            <w:tcMar>
              <w:top w:w="30" w:type="dxa"/>
              <w:left w:w="45" w:type="dxa"/>
              <w:bottom w:w="30" w:type="dxa"/>
              <w:right w:w="45" w:type="dxa"/>
            </w:tcMar>
            <w:vAlign w:val="bottom"/>
          </w:tcPr>
          <w:p w14:paraId="38538E7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3.85</w:t>
            </w:r>
          </w:p>
        </w:tc>
        <w:tc>
          <w:tcPr>
            <w:tcW w:w="1028" w:type="dxa"/>
            <w:tcMar>
              <w:top w:w="30" w:type="dxa"/>
              <w:left w:w="45" w:type="dxa"/>
              <w:bottom w:w="30" w:type="dxa"/>
              <w:right w:w="45" w:type="dxa"/>
            </w:tcMar>
            <w:vAlign w:val="bottom"/>
          </w:tcPr>
          <w:p w14:paraId="38538E7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1.56</w:t>
            </w:r>
          </w:p>
        </w:tc>
        <w:tc>
          <w:tcPr>
            <w:tcW w:w="1105" w:type="dxa"/>
            <w:tcMar>
              <w:top w:w="30" w:type="dxa"/>
              <w:left w:w="45" w:type="dxa"/>
              <w:bottom w:w="30" w:type="dxa"/>
              <w:right w:w="45" w:type="dxa"/>
            </w:tcMar>
            <w:vAlign w:val="bottom"/>
          </w:tcPr>
          <w:p w14:paraId="38538E7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88" w14:textId="77777777">
        <w:trPr>
          <w:trHeight w:val="315"/>
        </w:trPr>
        <w:tc>
          <w:tcPr>
            <w:tcW w:w="2448" w:type="dxa"/>
            <w:tcMar>
              <w:top w:w="30" w:type="dxa"/>
              <w:left w:w="45" w:type="dxa"/>
              <w:bottom w:w="30" w:type="dxa"/>
              <w:right w:w="45" w:type="dxa"/>
            </w:tcMar>
            <w:vAlign w:val="center"/>
          </w:tcPr>
          <w:p w14:paraId="38538E8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znanosti i obrazovanja</w:t>
            </w:r>
          </w:p>
        </w:tc>
        <w:tc>
          <w:tcPr>
            <w:tcW w:w="2594" w:type="dxa"/>
            <w:tcMar>
              <w:top w:w="30" w:type="dxa"/>
              <w:left w:w="45" w:type="dxa"/>
              <w:bottom w:w="30" w:type="dxa"/>
              <w:right w:w="45" w:type="dxa"/>
            </w:tcMar>
            <w:vAlign w:val="center"/>
          </w:tcPr>
          <w:p w14:paraId="38538E8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E-upisi u odgojno obrazovne ustanove</w:t>
            </w:r>
          </w:p>
        </w:tc>
        <w:tc>
          <w:tcPr>
            <w:tcW w:w="1423" w:type="dxa"/>
            <w:tcMar>
              <w:top w:w="30" w:type="dxa"/>
              <w:left w:w="45" w:type="dxa"/>
              <w:bottom w:w="30" w:type="dxa"/>
              <w:right w:w="45" w:type="dxa"/>
            </w:tcMar>
            <w:vAlign w:val="bottom"/>
          </w:tcPr>
          <w:p w14:paraId="38538E8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729" w:type="dxa"/>
            <w:tcMar>
              <w:top w:w="30" w:type="dxa"/>
              <w:left w:w="45" w:type="dxa"/>
              <w:bottom w:w="30" w:type="dxa"/>
              <w:right w:w="45" w:type="dxa"/>
            </w:tcMar>
            <w:vAlign w:val="bottom"/>
          </w:tcPr>
          <w:p w14:paraId="38538E8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37" w:type="dxa"/>
            <w:tcMar>
              <w:top w:w="30" w:type="dxa"/>
              <w:left w:w="45" w:type="dxa"/>
              <w:bottom w:w="30" w:type="dxa"/>
              <w:right w:w="45" w:type="dxa"/>
            </w:tcMar>
            <w:vAlign w:val="bottom"/>
          </w:tcPr>
          <w:p w14:paraId="38538E8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586" w:type="dxa"/>
            <w:tcMar>
              <w:top w:w="30" w:type="dxa"/>
              <w:left w:w="45" w:type="dxa"/>
              <w:bottom w:w="30" w:type="dxa"/>
              <w:right w:w="45" w:type="dxa"/>
            </w:tcMar>
            <w:vAlign w:val="bottom"/>
          </w:tcPr>
          <w:p w14:paraId="38538E8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028" w:type="dxa"/>
            <w:tcMar>
              <w:top w:w="30" w:type="dxa"/>
              <w:left w:w="45" w:type="dxa"/>
              <w:bottom w:w="30" w:type="dxa"/>
              <w:right w:w="45" w:type="dxa"/>
            </w:tcMar>
            <w:vAlign w:val="bottom"/>
          </w:tcPr>
          <w:p w14:paraId="38538E8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1.05</w:t>
            </w:r>
          </w:p>
        </w:tc>
        <w:tc>
          <w:tcPr>
            <w:tcW w:w="1105" w:type="dxa"/>
            <w:tcMar>
              <w:top w:w="30" w:type="dxa"/>
              <w:left w:w="45" w:type="dxa"/>
              <w:bottom w:w="30" w:type="dxa"/>
              <w:right w:w="45" w:type="dxa"/>
            </w:tcMar>
            <w:vAlign w:val="bottom"/>
          </w:tcPr>
          <w:p w14:paraId="38538E8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91" w14:textId="77777777">
        <w:trPr>
          <w:trHeight w:val="315"/>
        </w:trPr>
        <w:tc>
          <w:tcPr>
            <w:tcW w:w="2448" w:type="dxa"/>
            <w:tcMar>
              <w:top w:w="30" w:type="dxa"/>
              <w:left w:w="45" w:type="dxa"/>
              <w:bottom w:w="30" w:type="dxa"/>
              <w:right w:w="45" w:type="dxa"/>
            </w:tcMar>
            <w:vAlign w:val="center"/>
          </w:tcPr>
          <w:p w14:paraId="38538E8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Agencija za znanost i visoko obrazovanje</w:t>
            </w:r>
          </w:p>
        </w:tc>
        <w:tc>
          <w:tcPr>
            <w:tcW w:w="2594" w:type="dxa"/>
            <w:tcMar>
              <w:top w:w="30" w:type="dxa"/>
              <w:left w:w="45" w:type="dxa"/>
              <w:bottom w:w="30" w:type="dxa"/>
              <w:right w:w="45" w:type="dxa"/>
            </w:tcMar>
            <w:vAlign w:val="center"/>
          </w:tcPr>
          <w:p w14:paraId="38538E8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e-Razmjena studentskih ocjena</w:t>
            </w:r>
          </w:p>
        </w:tc>
        <w:tc>
          <w:tcPr>
            <w:tcW w:w="1423" w:type="dxa"/>
            <w:tcMar>
              <w:top w:w="30" w:type="dxa"/>
              <w:left w:w="45" w:type="dxa"/>
              <w:bottom w:w="30" w:type="dxa"/>
              <w:right w:w="45" w:type="dxa"/>
            </w:tcMar>
            <w:vAlign w:val="bottom"/>
          </w:tcPr>
          <w:p w14:paraId="38538E8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c>
          <w:tcPr>
            <w:tcW w:w="1729" w:type="dxa"/>
            <w:tcMar>
              <w:top w:w="30" w:type="dxa"/>
              <w:left w:w="45" w:type="dxa"/>
              <w:bottom w:w="30" w:type="dxa"/>
              <w:right w:w="45" w:type="dxa"/>
            </w:tcMar>
            <w:vAlign w:val="bottom"/>
          </w:tcPr>
          <w:p w14:paraId="38538E8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37" w:type="dxa"/>
            <w:tcMar>
              <w:top w:w="30" w:type="dxa"/>
              <w:left w:w="45" w:type="dxa"/>
              <w:bottom w:w="30" w:type="dxa"/>
              <w:right w:w="45" w:type="dxa"/>
            </w:tcMar>
            <w:vAlign w:val="bottom"/>
          </w:tcPr>
          <w:p w14:paraId="38538E8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c>
          <w:tcPr>
            <w:tcW w:w="1586" w:type="dxa"/>
            <w:tcMar>
              <w:top w:w="30" w:type="dxa"/>
              <w:left w:w="45" w:type="dxa"/>
              <w:bottom w:w="30" w:type="dxa"/>
              <w:right w:w="45" w:type="dxa"/>
            </w:tcMar>
            <w:vAlign w:val="bottom"/>
          </w:tcPr>
          <w:p w14:paraId="38538E8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2.2</w:t>
            </w:r>
          </w:p>
        </w:tc>
        <w:tc>
          <w:tcPr>
            <w:tcW w:w="1028" w:type="dxa"/>
            <w:tcMar>
              <w:top w:w="30" w:type="dxa"/>
              <w:left w:w="45" w:type="dxa"/>
              <w:bottom w:w="30" w:type="dxa"/>
              <w:right w:w="45" w:type="dxa"/>
            </w:tcMar>
            <w:vAlign w:val="bottom"/>
          </w:tcPr>
          <w:p w14:paraId="38538E8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1.31</w:t>
            </w:r>
          </w:p>
        </w:tc>
        <w:tc>
          <w:tcPr>
            <w:tcW w:w="1105" w:type="dxa"/>
            <w:tcMar>
              <w:top w:w="30" w:type="dxa"/>
              <w:left w:w="45" w:type="dxa"/>
              <w:bottom w:w="30" w:type="dxa"/>
              <w:right w:w="45" w:type="dxa"/>
            </w:tcMar>
            <w:vAlign w:val="bottom"/>
          </w:tcPr>
          <w:p w14:paraId="38538E9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9A" w14:textId="77777777">
        <w:trPr>
          <w:trHeight w:val="315"/>
        </w:trPr>
        <w:tc>
          <w:tcPr>
            <w:tcW w:w="2448" w:type="dxa"/>
            <w:tcMar>
              <w:top w:w="30" w:type="dxa"/>
              <w:left w:w="45" w:type="dxa"/>
              <w:bottom w:w="30" w:type="dxa"/>
              <w:right w:w="45" w:type="dxa"/>
            </w:tcMar>
            <w:vAlign w:val="center"/>
          </w:tcPr>
          <w:p w14:paraId="38538E9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Agencija za znanost i visoko obrazovanje</w:t>
            </w:r>
          </w:p>
        </w:tc>
        <w:tc>
          <w:tcPr>
            <w:tcW w:w="2594" w:type="dxa"/>
            <w:tcMar>
              <w:top w:w="30" w:type="dxa"/>
              <w:left w:w="45" w:type="dxa"/>
              <w:bottom w:w="30" w:type="dxa"/>
              <w:right w:w="45" w:type="dxa"/>
            </w:tcMar>
            <w:vAlign w:val="center"/>
          </w:tcPr>
          <w:p w14:paraId="38538E9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Prijava na diplomske studijske programe</w:t>
            </w:r>
          </w:p>
        </w:tc>
        <w:tc>
          <w:tcPr>
            <w:tcW w:w="1423" w:type="dxa"/>
            <w:tcMar>
              <w:top w:w="30" w:type="dxa"/>
              <w:left w:w="45" w:type="dxa"/>
              <w:bottom w:w="30" w:type="dxa"/>
              <w:right w:w="45" w:type="dxa"/>
            </w:tcMar>
            <w:vAlign w:val="bottom"/>
          </w:tcPr>
          <w:p w14:paraId="38538E9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c>
          <w:tcPr>
            <w:tcW w:w="1729" w:type="dxa"/>
            <w:tcMar>
              <w:top w:w="30" w:type="dxa"/>
              <w:left w:w="45" w:type="dxa"/>
              <w:bottom w:w="30" w:type="dxa"/>
              <w:right w:w="45" w:type="dxa"/>
            </w:tcMar>
            <w:vAlign w:val="bottom"/>
          </w:tcPr>
          <w:p w14:paraId="38538E9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37" w:type="dxa"/>
            <w:tcMar>
              <w:top w:w="30" w:type="dxa"/>
              <w:left w:w="45" w:type="dxa"/>
              <w:bottom w:w="30" w:type="dxa"/>
              <w:right w:w="45" w:type="dxa"/>
            </w:tcMar>
            <w:vAlign w:val="bottom"/>
          </w:tcPr>
          <w:p w14:paraId="38538E9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w:t>
            </w:r>
          </w:p>
        </w:tc>
        <w:tc>
          <w:tcPr>
            <w:tcW w:w="1586" w:type="dxa"/>
            <w:tcMar>
              <w:top w:w="30" w:type="dxa"/>
              <w:left w:w="45" w:type="dxa"/>
              <w:bottom w:w="30" w:type="dxa"/>
              <w:right w:w="45" w:type="dxa"/>
            </w:tcMar>
            <w:vAlign w:val="bottom"/>
          </w:tcPr>
          <w:p w14:paraId="38538E9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2.25</w:t>
            </w:r>
          </w:p>
        </w:tc>
        <w:tc>
          <w:tcPr>
            <w:tcW w:w="1028" w:type="dxa"/>
            <w:tcMar>
              <w:top w:w="30" w:type="dxa"/>
              <w:left w:w="45" w:type="dxa"/>
              <w:bottom w:w="30" w:type="dxa"/>
              <w:right w:w="45" w:type="dxa"/>
            </w:tcMar>
            <w:vAlign w:val="bottom"/>
          </w:tcPr>
          <w:p w14:paraId="38538E9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1.46</w:t>
            </w:r>
          </w:p>
        </w:tc>
        <w:tc>
          <w:tcPr>
            <w:tcW w:w="1105" w:type="dxa"/>
            <w:tcMar>
              <w:top w:w="30" w:type="dxa"/>
              <w:left w:w="45" w:type="dxa"/>
              <w:bottom w:w="30" w:type="dxa"/>
              <w:right w:w="45" w:type="dxa"/>
            </w:tcMar>
            <w:vAlign w:val="bottom"/>
          </w:tcPr>
          <w:p w14:paraId="38538E9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A3" w14:textId="77777777">
        <w:trPr>
          <w:trHeight w:val="315"/>
        </w:trPr>
        <w:tc>
          <w:tcPr>
            <w:tcW w:w="2448" w:type="dxa"/>
            <w:tcMar>
              <w:top w:w="30" w:type="dxa"/>
              <w:left w:w="45" w:type="dxa"/>
              <w:bottom w:w="30" w:type="dxa"/>
              <w:right w:w="45" w:type="dxa"/>
            </w:tcMar>
            <w:vAlign w:val="center"/>
          </w:tcPr>
          <w:p w14:paraId="38538E9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Hrvatski zavod za mirovinsko osiguranje</w:t>
            </w:r>
          </w:p>
        </w:tc>
        <w:tc>
          <w:tcPr>
            <w:tcW w:w="2594" w:type="dxa"/>
            <w:tcMar>
              <w:top w:w="30" w:type="dxa"/>
              <w:left w:w="45" w:type="dxa"/>
              <w:bottom w:w="30" w:type="dxa"/>
              <w:right w:w="45" w:type="dxa"/>
            </w:tcMar>
            <w:vAlign w:val="center"/>
          </w:tcPr>
          <w:p w14:paraId="38538E9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e-Usluge HZMO-a</w:t>
            </w:r>
          </w:p>
        </w:tc>
        <w:tc>
          <w:tcPr>
            <w:tcW w:w="1423" w:type="dxa"/>
            <w:tcMar>
              <w:top w:w="30" w:type="dxa"/>
              <w:left w:w="45" w:type="dxa"/>
              <w:bottom w:w="30" w:type="dxa"/>
              <w:right w:w="45" w:type="dxa"/>
            </w:tcMar>
            <w:vAlign w:val="bottom"/>
          </w:tcPr>
          <w:p w14:paraId="38538E9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0.65</w:t>
            </w:r>
          </w:p>
        </w:tc>
        <w:tc>
          <w:tcPr>
            <w:tcW w:w="1729" w:type="dxa"/>
            <w:tcMar>
              <w:top w:w="30" w:type="dxa"/>
              <w:left w:w="45" w:type="dxa"/>
              <w:bottom w:w="30" w:type="dxa"/>
              <w:right w:w="45" w:type="dxa"/>
            </w:tcMar>
            <w:vAlign w:val="bottom"/>
          </w:tcPr>
          <w:p w14:paraId="38538E9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w:t>
            </w:r>
          </w:p>
        </w:tc>
        <w:tc>
          <w:tcPr>
            <w:tcW w:w="1037" w:type="dxa"/>
            <w:tcMar>
              <w:top w:w="30" w:type="dxa"/>
              <w:left w:w="45" w:type="dxa"/>
              <w:bottom w:w="30" w:type="dxa"/>
              <w:right w:w="45" w:type="dxa"/>
            </w:tcMar>
            <w:vAlign w:val="bottom"/>
          </w:tcPr>
          <w:p w14:paraId="38538E9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586" w:type="dxa"/>
            <w:tcMar>
              <w:top w:w="30" w:type="dxa"/>
              <w:left w:w="45" w:type="dxa"/>
              <w:bottom w:w="30" w:type="dxa"/>
              <w:right w:w="45" w:type="dxa"/>
            </w:tcMar>
            <w:vAlign w:val="bottom"/>
          </w:tcPr>
          <w:p w14:paraId="38538EA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2.35</w:t>
            </w:r>
          </w:p>
        </w:tc>
        <w:tc>
          <w:tcPr>
            <w:tcW w:w="1028" w:type="dxa"/>
            <w:tcMar>
              <w:top w:w="30" w:type="dxa"/>
              <w:left w:w="45" w:type="dxa"/>
              <w:bottom w:w="30" w:type="dxa"/>
              <w:right w:w="45" w:type="dxa"/>
            </w:tcMar>
            <w:vAlign w:val="bottom"/>
          </w:tcPr>
          <w:p w14:paraId="38538EA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1.37</w:t>
            </w:r>
          </w:p>
        </w:tc>
        <w:tc>
          <w:tcPr>
            <w:tcW w:w="1105" w:type="dxa"/>
            <w:tcMar>
              <w:top w:w="30" w:type="dxa"/>
              <w:left w:w="45" w:type="dxa"/>
              <w:bottom w:w="30" w:type="dxa"/>
              <w:right w:w="45" w:type="dxa"/>
            </w:tcMar>
            <w:vAlign w:val="bottom"/>
          </w:tcPr>
          <w:p w14:paraId="38538EA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AC" w14:textId="77777777">
        <w:trPr>
          <w:trHeight w:val="315"/>
        </w:trPr>
        <w:tc>
          <w:tcPr>
            <w:tcW w:w="2448" w:type="dxa"/>
            <w:tcMar>
              <w:top w:w="30" w:type="dxa"/>
              <w:left w:w="45" w:type="dxa"/>
              <w:bottom w:w="30" w:type="dxa"/>
              <w:right w:w="45" w:type="dxa"/>
            </w:tcMar>
            <w:vAlign w:val="center"/>
          </w:tcPr>
          <w:p w14:paraId="38538EA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Hrvatski zavod za zdravstveno osiguranje</w:t>
            </w:r>
          </w:p>
        </w:tc>
        <w:tc>
          <w:tcPr>
            <w:tcW w:w="2594" w:type="dxa"/>
            <w:tcMar>
              <w:top w:w="30" w:type="dxa"/>
              <w:left w:w="45" w:type="dxa"/>
              <w:bottom w:w="30" w:type="dxa"/>
              <w:right w:w="45" w:type="dxa"/>
            </w:tcMar>
            <w:vAlign w:val="center"/>
          </w:tcPr>
          <w:p w14:paraId="38538EA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Realizirani recepti</w:t>
            </w:r>
          </w:p>
        </w:tc>
        <w:tc>
          <w:tcPr>
            <w:tcW w:w="1423" w:type="dxa"/>
            <w:tcMar>
              <w:top w:w="30" w:type="dxa"/>
              <w:left w:w="45" w:type="dxa"/>
              <w:bottom w:w="30" w:type="dxa"/>
              <w:right w:w="45" w:type="dxa"/>
            </w:tcMar>
            <w:vAlign w:val="bottom"/>
          </w:tcPr>
          <w:p w14:paraId="38538EA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729" w:type="dxa"/>
            <w:tcMar>
              <w:top w:w="30" w:type="dxa"/>
              <w:left w:w="45" w:type="dxa"/>
              <w:bottom w:w="30" w:type="dxa"/>
              <w:right w:w="45" w:type="dxa"/>
            </w:tcMar>
            <w:vAlign w:val="bottom"/>
          </w:tcPr>
          <w:p w14:paraId="38538EA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037" w:type="dxa"/>
            <w:tcMar>
              <w:top w:w="30" w:type="dxa"/>
              <w:left w:w="45" w:type="dxa"/>
              <w:bottom w:w="30" w:type="dxa"/>
              <w:right w:w="45" w:type="dxa"/>
            </w:tcMar>
            <w:vAlign w:val="bottom"/>
          </w:tcPr>
          <w:p w14:paraId="38538EA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c>
          <w:tcPr>
            <w:tcW w:w="1586" w:type="dxa"/>
            <w:tcMar>
              <w:top w:w="30" w:type="dxa"/>
              <w:left w:w="45" w:type="dxa"/>
              <w:bottom w:w="30" w:type="dxa"/>
              <w:right w:w="45" w:type="dxa"/>
            </w:tcMar>
            <w:vAlign w:val="bottom"/>
          </w:tcPr>
          <w:p w14:paraId="38538EA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28" w:type="dxa"/>
            <w:tcMar>
              <w:top w:w="30" w:type="dxa"/>
              <w:left w:w="45" w:type="dxa"/>
              <w:bottom w:w="30" w:type="dxa"/>
              <w:right w:w="45" w:type="dxa"/>
            </w:tcMar>
            <w:vAlign w:val="bottom"/>
          </w:tcPr>
          <w:p w14:paraId="38538EA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0.885</w:t>
            </w:r>
          </w:p>
        </w:tc>
        <w:tc>
          <w:tcPr>
            <w:tcW w:w="1105" w:type="dxa"/>
            <w:tcMar>
              <w:top w:w="30" w:type="dxa"/>
              <w:left w:w="45" w:type="dxa"/>
              <w:bottom w:w="30" w:type="dxa"/>
              <w:right w:w="45" w:type="dxa"/>
            </w:tcMar>
            <w:vAlign w:val="bottom"/>
          </w:tcPr>
          <w:p w14:paraId="38538EA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B5" w14:textId="77777777">
        <w:trPr>
          <w:trHeight w:val="315"/>
        </w:trPr>
        <w:tc>
          <w:tcPr>
            <w:tcW w:w="2448" w:type="dxa"/>
            <w:tcMar>
              <w:top w:w="30" w:type="dxa"/>
              <w:left w:w="45" w:type="dxa"/>
              <w:bottom w:w="30" w:type="dxa"/>
              <w:right w:w="45" w:type="dxa"/>
            </w:tcMar>
            <w:vAlign w:val="center"/>
          </w:tcPr>
          <w:p w14:paraId="38538EA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Zagreb</w:t>
            </w:r>
          </w:p>
        </w:tc>
        <w:tc>
          <w:tcPr>
            <w:tcW w:w="2594" w:type="dxa"/>
            <w:tcMar>
              <w:top w:w="30" w:type="dxa"/>
              <w:left w:w="45" w:type="dxa"/>
              <w:bottom w:w="30" w:type="dxa"/>
              <w:right w:w="45" w:type="dxa"/>
            </w:tcMar>
            <w:vAlign w:val="center"/>
          </w:tcPr>
          <w:p w14:paraId="38538EA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Izdavanje elektroničke isprave Grada Zagreba</w:t>
            </w:r>
          </w:p>
        </w:tc>
        <w:tc>
          <w:tcPr>
            <w:tcW w:w="1423" w:type="dxa"/>
            <w:tcMar>
              <w:top w:w="30" w:type="dxa"/>
              <w:left w:w="45" w:type="dxa"/>
              <w:bottom w:w="30" w:type="dxa"/>
              <w:right w:w="45" w:type="dxa"/>
            </w:tcMar>
            <w:vAlign w:val="bottom"/>
          </w:tcPr>
          <w:p w14:paraId="38538EA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729" w:type="dxa"/>
            <w:tcMar>
              <w:top w:w="30" w:type="dxa"/>
              <w:left w:w="45" w:type="dxa"/>
              <w:bottom w:w="30" w:type="dxa"/>
              <w:right w:w="45" w:type="dxa"/>
            </w:tcMar>
            <w:vAlign w:val="bottom"/>
          </w:tcPr>
          <w:p w14:paraId="38538EB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0.65</w:t>
            </w:r>
          </w:p>
        </w:tc>
        <w:tc>
          <w:tcPr>
            <w:tcW w:w="1037" w:type="dxa"/>
            <w:tcMar>
              <w:top w:w="30" w:type="dxa"/>
              <w:left w:w="45" w:type="dxa"/>
              <w:bottom w:w="30" w:type="dxa"/>
              <w:right w:w="45" w:type="dxa"/>
            </w:tcMar>
            <w:vAlign w:val="bottom"/>
          </w:tcPr>
          <w:p w14:paraId="38538EB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c>
          <w:tcPr>
            <w:tcW w:w="1586" w:type="dxa"/>
            <w:tcMar>
              <w:top w:w="30" w:type="dxa"/>
              <w:left w:w="45" w:type="dxa"/>
              <w:bottom w:w="30" w:type="dxa"/>
              <w:right w:w="45" w:type="dxa"/>
            </w:tcMar>
            <w:vAlign w:val="bottom"/>
          </w:tcPr>
          <w:p w14:paraId="38538EB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3.85</w:t>
            </w:r>
          </w:p>
        </w:tc>
        <w:tc>
          <w:tcPr>
            <w:tcW w:w="1028" w:type="dxa"/>
            <w:tcMar>
              <w:top w:w="30" w:type="dxa"/>
              <w:left w:w="45" w:type="dxa"/>
              <w:bottom w:w="30" w:type="dxa"/>
              <w:right w:w="45" w:type="dxa"/>
            </w:tcMar>
            <w:vAlign w:val="bottom"/>
          </w:tcPr>
          <w:p w14:paraId="38538EB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1.7325</w:t>
            </w:r>
          </w:p>
        </w:tc>
        <w:tc>
          <w:tcPr>
            <w:tcW w:w="1105" w:type="dxa"/>
            <w:tcMar>
              <w:top w:w="30" w:type="dxa"/>
              <w:left w:w="45" w:type="dxa"/>
              <w:bottom w:w="30" w:type="dxa"/>
              <w:right w:w="45" w:type="dxa"/>
            </w:tcMar>
            <w:vAlign w:val="bottom"/>
          </w:tcPr>
          <w:p w14:paraId="38538EB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BE" w14:textId="77777777">
        <w:trPr>
          <w:trHeight w:val="315"/>
        </w:trPr>
        <w:tc>
          <w:tcPr>
            <w:tcW w:w="2448" w:type="dxa"/>
            <w:tcMar>
              <w:top w:w="30" w:type="dxa"/>
              <w:left w:w="45" w:type="dxa"/>
              <w:bottom w:w="30" w:type="dxa"/>
              <w:right w:w="45" w:type="dxa"/>
            </w:tcMar>
            <w:vAlign w:val="center"/>
          </w:tcPr>
          <w:p w14:paraId="38538EB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HEP Operator distribucijskog sustava d.o.o.</w:t>
            </w:r>
          </w:p>
        </w:tc>
        <w:tc>
          <w:tcPr>
            <w:tcW w:w="2594" w:type="dxa"/>
            <w:tcMar>
              <w:top w:w="30" w:type="dxa"/>
              <w:left w:w="45" w:type="dxa"/>
              <w:bottom w:w="30" w:type="dxa"/>
              <w:right w:w="45" w:type="dxa"/>
            </w:tcMar>
            <w:vAlign w:val="center"/>
          </w:tcPr>
          <w:p w14:paraId="38538EB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Moja mreža-HEP Operatora distribucijskog sustava</w:t>
            </w:r>
          </w:p>
        </w:tc>
        <w:tc>
          <w:tcPr>
            <w:tcW w:w="1423" w:type="dxa"/>
            <w:tcMar>
              <w:top w:w="30" w:type="dxa"/>
              <w:left w:w="45" w:type="dxa"/>
              <w:bottom w:w="30" w:type="dxa"/>
              <w:right w:w="45" w:type="dxa"/>
            </w:tcMar>
            <w:vAlign w:val="bottom"/>
          </w:tcPr>
          <w:p w14:paraId="38538EB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0.95</w:t>
            </w:r>
          </w:p>
        </w:tc>
        <w:tc>
          <w:tcPr>
            <w:tcW w:w="1729" w:type="dxa"/>
            <w:tcMar>
              <w:top w:w="30" w:type="dxa"/>
              <w:left w:w="45" w:type="dxa"/>
              <w:bottom w:w="30" w:type="dxa"/>
              <w:right w:w="45" w:type="dxa"/>
            </w:tcMar>
            <w:vAlign w:val="bottom"/>
          </w:tcPr>
          <w:p w14:paraId="38538EB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37" w:type="dxa"/>
            <w:tcMar>
              <w:top w:w="30" w:type="dxa"/>
              <w:left w:w="45" w:type="dxa"/>
              <w:bottom w:w="30" w:type="dxa"/>
              <w:right w:w="45" w:type="dxa"/>
            </w:tcMar>
            <w:vAlign w:val="bottom"/>
          </w:tcPr>
          <w:p w14:paraId="38538EB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586" w:type="dxa"/>
            <w:tcMar>
              <w:top w:w="30" w:type="dxa"/>
              <w:left w:w="45" w:type="dxa"/>
              <w:bottom w:w="30" w:type="dxa"/>
              <w:right w:w="45" w:type="dxa"/>
            </w:tcMar>
            <w:vAlign w:val="bottom"/>
          </w:tcPr>
          <w:p w14:paraId="38538EB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2.4</w:t>
            </w:r>
          </w:p>
        </w:tc>
        <w:tc>
          <w:tcPr>
            <w:tcW w:w="1028" w:type="dxa"/>
            <w:tcMar>
              <w:top w:w="30" w:type="dxa"/>
              <w:left w:w="45" w:type="dxa"/>
              <w:bottom w:w="30" w:type="dxa"/>
              <w:right w:w="45" w:type="dxa"/>
            </w:tcMar>
            <w:vAlign w:val="bottom"/>
          </w:tcPr>
          <w:p w14:paraId="38538EB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1.445</w:t>
            </w:r>
          </w:p>
        </w:tc>
        <w:tc>
          <w:tcPr>
            <w:tcW w:w="1105" w:type="dxa"/>
            <w:tcMar>
              <w:top w:w="30" w:type="dxa"/>
              <w:left w:w="45" w:type="dxa"/>
              <w:bottom w:w="30" w:type="dxa"/>
              <w:right w:w="45" w:type="dxa"/>
            </w:tcMar>
            <w:vAlign w:val="bottom"/>
          </w:tcPr>
          <w:p w14:paraId="38538EB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r w:rsidR="00DD3934" w:rsidRPr="00574CEA" w14:paraId="38538EC7" w14:textId="77777777">
        <w:trPr>
          <w:trHeight w:val="315"/>
        </w:trPr>
        <w:tc>
          <w:tcPr>
            <w:tcW w:w="2448" w:type="dxa"/>
            <w:tcMar>
              <w:top w:w="30" w:type="dxa"/>
              <w:left w:w="45" w:type="dxa"/>
              <w:bottom w:w="30" w:type="dxa"/>
              <w:right w:w="45" w:type="dxa"/>
            </w:tcMar>
            <w:vAlign w:val="center"/>
          </w:tcPr>
          <w:p w14:paraId="38538EB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lastRenderedPageBreak/>
              <w:t>Hrvatska turistička zajednica</w:t>
            </w:r>
          </w:p>
        </w:tc>
        <w:tc>
          <w:tcPr>
            <w:tcW w:w="2594" w:type="dxa"/>
            <w:tcMar>
              <w:top w:w="30" w:type="dxa"/>
              <w:left w:w="45" w:type="dxa"/>
              <w:bottom w:w="30" w:type="dxa"/>
              <w:right w:w="45" w:type="dxa"/>
            </w:tcMar>
            <w:vAlign w:val="center"/>
          </w:tcPr>
          <w:p w14:paraId="38538EC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w:t>
            </w:r>
            <w:proofErr w:type="spellStart"/>
            <w:r w:rsidRPr="00574CEA">
              <w:rPr>
                <w:rFonts w:ascii="Source Sans Pro" w:eastAsia="Source Sans Pro" w:hAnsi="Source Sans Pro" w:cs="Source Sans Pro"/>
                <w:sz w:val="20"/>
                <w:szCs w:val="20"/>
              </w:rPr>
              <w:t>Visitor</w:t>
            </w:r>
            <w:proofErr w:type="spellEnd"/>
          </w:p>
        </w:tc>
        <w:tc>
          <w:tcPr>
            <w:tcW w:w="1423" w:type="dxa"/>
            <w:tcMar>
              <w:top w:w="30" w:type="dxa"/>
              <w:left w:w="45" w:type="dxa"/>
              <w:bottom w:w="30" w:type="dxa"/>
              <w:right w:w="45" w:type="dxa"/>
            </w:tcMar>
            <w:vAlign w:val="bottom"/>
          </w:tcPr>
          <w:p w14:paraId="38538EC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729" w:type="dxa"/>
            <w:tcMar>
              <w:top w:w="30" w:type="dxa"/>
              <w:left w:w="45" w:type="dxa"/>
              <w:bottom w:w="30" w:type="dxa"/>
              <w:right w:w="45" w:type="dxa"/>
            </w:tcMar>
            <w:vAlign w:val="bottom"/>
          </w:tcPr>
          <w:p w14:paraId="38538EC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37" w:type="dxa"/>
            <w:tcMar>
              <w:top w:w="30" w:type="dxa"/>
              <w:left w:w="45" w:type="dxa"/>
              <w:bottom w:w="30" w:type="dxa"/>
              <w:right w:w="45" w:type="dxa"/>
            </w:tcMar>
            <w:vAlign w:val="bottom"/>
          </w:tcPr>
          <w:p w14:paraId="38538EC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586" w:type="dxa"/>
            <w:tcMar>
              <w:top w:w="30" w:type="dxa"/>
              <w:left w:w="45" w:type="dxa"/>
              <w:bottom w:w="30" w:type="dxa"/>
              <w:right w:w="45" w:type="dxa"/>
            </w:tcMar>
            <w:vAlign w:val="bottom"/>
          </w:tcPr>
          <w:p w14:paraId="38538EC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1.15</w:t>
            </w:r>
          </w:p>
        </w:tc>
        <w:tc>
          <w:tcPr>
            <w:tcW w:w="1028" w:type="dxa"/>
            <w:tcMar>
              <w:top w:w="30" w:type="dxa"/>
              <w:left w:w="45" w:type="dxa"/>
              <w:bottom w:w="30" w:type="dxa"/>
              <w:right w:w="45" w:type="dxa"/>
            </w:tcMar>
            <w:vAlign w:val="bottom"/>
          </w:tcPr>
          <w:p w14:paraId="38538EC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0.8925</w:t>
            </w:r>
          </w:p>
        </w:tc>
        <w:tc>
          <w:tcPr>
            <w:tcW w:w="1105" w:type="dxa"/>
            <w:tcMar>
              <w:top w:w="30" w:type="dxa"/>
              <w:left w:w="45" w:type="dxa"/>
              <w:bottom w:w="30" w:type="dxa"/>
              <w:right w:w="45" w:type="dxa"/>
            </w:tcMar>
            <w:vAlign w:val="bottom"/>
          </w:tcPr>
          <w:p w14:paraId="38538EC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4</w:t>
            </w:r>
          </w:p>
        </w:tc>
      </w:tr>
    </w:tbl>
    <w:p w14:paraId="38538EC8" w14:textId="77777777" w:rsidR="00DD3934" w:rsidRPr="00574CEA" w:rsidRDefault="00DD3934">
      <w:pPr>
        <w:rPr>
          <w:rFonts w:ascii="Source Sans Pro" w:eastAsia="Source Sans Pro" w:hAnsi="Source Sans Pro" w:cs="Source Sans Pro"/>
        </w:rPr>
      </w:pPr>
    </w:p>
    <w:p w14:paraId="38538EC9"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Usluge koje su svrstane u kategoriju 3:</w:t>
      </w:r>
    </w:p>
    <w:p w14:paraId="38538ECA" w14:textId="77777777" w:rsidR="00DD3934" w:rsidRPr="00574CEA" w:rsidRDefault="00DD3934">
      <w:pPr>
        <w:rPr>
          <w:rFonts w:ascii="Source Sans Pro" w:eastAsia="Source Sans Pro" w:hAnsi="Source Sans Pro" w:cs="Source Sans Pro"/>
        </w:rPr>
      </w:pPr>
    </w:p>
    <w:tbl>
      <w:tblPr>
        <w:tblStyle w:val="15"/>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80"/>
        <w:gridCol w:w="3128"/>
        <w:gridCol w:w="1385"/>
        <w:gridCol w:w="1683"/>
        <w:gridCol w:w="1025"/>
        <w:gridCol w:w="1542"/>
        <w:gridCol w:w="1002"/>
        <w:gridCol w:w="1105"/>
      </w:tblGrid>
      <w:tr w:rsidR="00DD3934" w:rsidRPr="00574CEA" w14:paraId="38538ED3" w14:textId="77777777">
        <w:trPr>
          <w:trHeight w:val="315"/>
        </w:trPr>
        <w:tc>
          <w:tcPr>
            <w:tcW w:w="2080" w:type="dxa"/>
            <w:shd w:val="clear" w:color="auto" w:fill="980000"/>
            <w:tcMar>
              <w:top w:w="30" w:type="dxa"/>
              <w:left w:w="45" w:type="dxa"/>
              <w:bottom w:w="30" w:type="dxa"/>
              <w:right w:w="45" w:type="dxa"/>
            </w:tcMar>
            <w:vAlign w:val="center"/>
          </w:tcPr>
          <w:p w14:paraId="38538ECB"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Institucija</w:t>
            </w:r>
          </w:p>
        </w:tc>
        <w:tc>
          <w:tcPr>
            <w:tcW w:w="3128" w:type="dxa"/>
            <w:shd w:val="clear" w:color="auto" w:fill="980000"/>
            <w:tcMar>
              <w:top w:w="30" w:type="dxa"/>
              <w:left w:w="45" w:type="dxa"/>
              <w:bottom w:w="30" w:type="dxa"/>
              <w:right w:w="45" w:type="dxa"/>
            </w:tcMar>
            <w:vAlign w:val="center"/>
          </w:tcPr>
          <w:p w14:paraId="38538ECC"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Usluga</w:t>
            </w:r>
          </w:p>
        </w:tc>
        <w:tc>
          <w:tcPr>
            <w:tcW w:w="1385" w:type="dxa"/>
            <w:shd w:val="clear" w:color="auto" w:fill="980000"/>
            <w:tcMar>
              <w:top w:w="30" w:type="dxa"/>
              <w:left w:w="45" w:type="dxa"/>
              <w:bottom w:w="30" w:type="dxa"/>
              <w:right w:w="45" w:type="dxa"/>
            </w:tcMar>
            <w:vAlign w:val="center"/>
          </w:tcPr>
          <w:p w14:paraId="38538ECD"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Spremnost institucije</w:t>
            </w:r>
          </w:p>
        </w:tc>
        <w:tc>
          <w:tcPr>
            <w:tcW w:w="1683" w:type="dxa"/>
            <w:shd w:val="clear" w:color="auto" w:fill="980000"/>
            <w:tcMar>
              <w:top w:w="30" w:type="dxa"/>
              <w:left w:w="45" w:type="dxa"/>
              <w:bottom w:w="30" w:type="dxa"/>
              <w:right w:w="45" w:type="dxa"/>
            </w:tcMar>
            <w:vAlign w:val="center"/>
          </w:tcPr>
          <w:p w14:paraId="38538ECE"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Funkcionalna usklađenost</w:t>
            </w:r>
          </w:p>
        </w:tc>
        <w:tc>
          <w:tcPr>
            <w:tcW w:w="1025" w:type="dxa"/>
            <w:shd w:val="clear" w:color="auto" w:fill="980000"/>
            <w:tcMar>
              <w:top w:w="30" w:type="dxa"/>
              <w:left w:w="45" w:type="dxa"/>
              <w:bottom w:w="30" w:type="dxa"/>
              <w:right w:w="45" w:type="dxa"/>
            </w:tcMar>
            <w:vAlign w:val="center"/>
          </w:tcPr>
          <w:p w14:paraId="38538ECF"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UX elementi</w:t>
            </w:r>
          </w:p>
        </w:tc>
        <w:tc>
          <w:tcPr>
            <w:tcW w:w="1542" w:type="dxa"/>
            <w:shd w:val="clear" w:color="auto" w:fill="980000"/>
            <w:tcMar>
              <w:top w:w="30" w:type="dxa"/>
              <w:left w:w="45" w:type="dxa"/>
              <w:bottom w:w="30" w:type="dxa"/>
              <w:right w:w="45" w:type="dxa"/>
            </w:tcMar>
            <w:vAlign w:val="center"/>
          </w:tcPr>
          <w:p w14:paraId="38538ED0"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Tehnološka usklađenost</w:t>
            </w:r>
          </w:p>
        </w:tc>
        <w:tc>
          <w:tcPr>
            <w:tcW w:w="1002" w:type="dxa"/>
            <w:shd w:val="clear" w:color="auto" w:fill="980000"/>
            <w:tcMar>
              <w:top w:w="30" w:type="dxa"/>
              <w:left w:w="45" w:type="dxa"/>
              <w:bottom w:w="30" w:type="dxa"/>
              <w:right w:w="45" w:type="dxa"/>
            </w:tcMar>
            <w:vAlign w:val="bottom"/>
          </w:tcPr>
          <w:p w14:paraId="38538ED1"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Ukupna ocjena</w:t>
            </w:r>
          </w:p>
        </w:tc>
        <w:tc>
          <w:tcPr>
            <w:tcW w:w="1105" w:type="dxa"/>
            <w:shd w:val="clear" w:color="auto" w:fill="980000"/>
            <w:tcMar>
              <w:top w:w="30" w:type="dxa"/>
              <w:left w:w="45" w:type="dxa"/>
              <w:bottom w:w="30" w:type="dxa"/>
              <w:right w:w="45" w:type="dxa"/>
            </w:tcMar>
            <w:vAlign w:val="bottom"/>
          </w:tcPr>
          <w:p w14:paraId="38538ED2"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Kategorija</w:t>
            </w:r>
          </w:p>
        </w:tc>
      </w:tr>
      <w:tr w:rsidR="00DD3934" w:rsidRPr="00574CEA" w14:paraId="38538EDC" w14:textId="77777777">
        <w:trPr>
          <w:trHeight w:val="315"/>
        </w:trPr>
        <w:tc>
          <w:tcPr>
            <w:tcW w:w="2080" w:type="dxa"/>
            <w:tcMar>
              <w:top w:w="30" w:type="dxa"/>
              <w:left w:w="45" w:type="dxa"/>
              <w:bottom w:w="30" w:type="dxa"/>
              <w:right w:w="45" w:type="dxa"/>
            </w:tcMar>
            <w:vAlign w:val="center"/>
          </w:tcPr>
          <w:p w14:paraId="38538ED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3128" w:type="dxa"/>
            <w:tcMar>
              <w:top w:w="30" w:type="dxa"/>
              <w:left w:w="45" w:type="dxa"/>
              <w:bottom w:w="30" w:type="dxa"/>
              <w:right w:w="45" w:type="dxa"/>
            </w:tcMar>
            <w:vAlign w:val="center"/>
          </w:tcPr>
          <w:p w14:paraId="38538ED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e-Prijava životnog partnerstva</w:t>
            </w:r>
          </w:p>
        </w:tc>
        <w:tc>
          <w:tcPr>
            <w:tcW w:w="1385" w:type="dxa"/>
            <w:tcMar>
              <w:top w:w="30" w:type="dxa"/>
              <w:left w:w="45" w:type="dxa"/>
              <w:bottom w:w="30" w:type="dxa"/>
              <w:right w:w="45" w:type="dxa"/>
            </w:tcMar>
            <w:vAlign w:val="bottom"/>
          </w:tcPr>
          <w:p w14:paraId="38538ED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683" w:type="dxa"/>
            <w:tcMar>
              <w:top w:w="30" w:type="dxa"/>
              <w:left w:w="45" w:type="dxa"/>
              <w:bottom w:w="30" w:type="dxa"/>
              <w:right w:w="45" w:type="dxa"/>
            </w:tcMar>
            <w:vAlign w:val="bottom"/>
          </w:tcPr>
          <w:p w14:paraId="38538ED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25" w:type="dxa"/>
            <w:tcMar>
              <w:top w:w="30" w:type="dxa"/>
              <w:left w:w="45" w:type="dxa"/>
              <w:bottom w:w="30" w:type="dxa"/>
              <w:right w:w="45" w:type="dxa"/>
            </w:tcMar>
            <w:vAlign w:val="bottom"/>
          </w:tcPr>
          <w:p w14:paraId="38538ED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42" w:type="dxa"/>
            <w:tcMar>
              <w:top w:w="30" w:type="dxa"/>
              <w:left w:w="45" w:type="dxa"/>
              <w:bottom w:w="30" w:type="dxa"/>
              <w:right w:w="45" w:type="dxa"/>
            </w:tcMar>
            <w:vAlign w:val="bottom"/>
          </w:tcPr>
          <w:p w14:paraId="38538ED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3.95</w:t>
            </w:r>
          </w:p>
        </w:tc>
        <w:tc>
          <w:tcPr>
            <w:tcW w:w="1002" w:type="dxa"/>
            <w:tcMar>
              <w:top w:w="30" w:type="dxa"/>
              <w:left w:w="45" w:type="dxa"/>
              <w:bottom w:w="30" w:type="dxa"/>
              <w:right w:w="45" w:type="dxa"/>
            </w:tcMar>
            <w:vAlign w:val="bottom"/>
          </w:tcPr>
          <w:p w14:paraId="38538ED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c>
          <w:tcPr>
            <w:tcW w:w="1105" w:type="dxa"/>
            <w:tcMar>
              <w:top w:w="30" w:type="dxa"/>
              <w:left w:w="45" w:type="dxa"/>
              <w:bottom w:w="30" w:type="dxa"/>
              <w:right w:w="45" w:type="dxa"/>
            </w:tcMar>
            <w:vAlign w:val="bottom"/>
          </w:tcPr>
          <w:p w14:paraId="38538ED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EE5" w14:textId="77777777">
        <w:trPr>
          <w:trHeight w:val="315"/>
        </w:trPr>
        <w:tc>
          <w:tcPr>
            <w:tcW w:w="2080" w:type="dxa"/>
            <w:tcMar>
              <w:top w:w="30" w:type="dxa"/>
              <w:left w:w="45" w:type="dxa"/>
              <w:bottom w:w="30" w:type="dxa"/>
              <w:right w:w="45" w:type="dxa"/>
            </w:tcMar>
            <w:vAlign w:val="center"/>
          </w:tcPr>
          <w:p w14:paraId="38538ED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3128" w:type="dxa"/>
            <w:tcMar>
              <w:top w:w="30" w:type="dxa"/>
              <w:left w:w="45" w:type="dxa"/>
              <w:bottom w:w="30" w:type="dxa"/>
              <w:right w:w="45" w:type="dxa"/>
            </w:tcMar>
            <w:vAlign w:val="center"/>
          </w:tcPr>
          <w:p w14:paraId="38538ED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e-Ovrhe</w:t>
            </w:r>
          </w:p>
        </w:tc>
        <w:tc>
          <w:tcPr>
            <w:tcW w:w="1385" w:type="dxa"/>
            <w:tcMar>
              <w:top w:w="30" w:type="dxa"/>
              <w:left w:w="45" w:type="dxa"/>
              <w:bottom w:w="30" w:type="dxa"/>
              <w:right w:w="45" w:type="dxa"/>
            </w:tcMar>
            <w:vAlign w:val="bottom"/>
          </w:tcPr>
          <w:p w14:paraId="38538ED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683" w:type="dxa"/>
            <w:tcMar>
              <w:top w:w="30" w:type="dxa"/>
              <w:left w:w="45" w:type="dxa"/>
              <w:bottom w:w="30" w:type="dxa"/>
              <w:right w:w="45" w:type="dxa"/>
            </w:tcMar>
            <w:vAlign w:val="bottom"/>
          </w:tcPr>
          <w:p w14:paraId="38538EE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025" w:type="dxa"/>
            <w:tcMar>
              <w:top w:w="30" w:type="dxa"/>
              <w:left w:w="45" w:type="dxa"/>
              <w:bottom w:w="30" w:type="dxa"/>
              <w:right w:w="45" w:type="dxa"/>
            </w:tcMar>
            <w:vAlign w:val="bottom"/>
          </w:tcPr>
          <w:p w14:paraId="38538EE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542" w:type="dxa"/>
            <w:tcMar>
              <w:top w:w="30" w:type="dxa"/>
              <w:left w:w="45" w:type="dxa"/>
              <w:bottom w:w="30" w:type="dxa"/>
              <w:right w:w="45" w:type="dxa"/>
            </w:tcMar>
            <w:vAlign w:val="bottom"/>
          </w:tcPr>
          <w:p w14:paraId="38538EE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3.9</w:t>
            </w:r>
          </w:p>
        </w:tc>
        <w:tc>
          <w:tcPr>
            <w:tcW w:w="1002" w:type="dxa"/>
            <w:tcMar>
              <w:top w:w="30" w:type="dxa"/>
              <w:left w:w="45" w:type="dxa"/>
              <w:bottom w:w="30" w:type="dxa"/>
              <w:right w:w="45" w:type="dxa"/>
            </w:tcMar>
            <w:vAlign w:val="bottom"/>
          </w:tcPr>
          <w:p w14:paraId="38538EE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1.7725</w:t>
            </w:r>
          </w:p>
        </w:tc>
        <w:tc>
          <w:tcPr>
            <w:tcW w:w="1105" w:type="dxa"/>
            <w:tcMar>
              <w:top w:w="30" w:type="dxa"/>
              <w:left w:w="45" w:type="dxa"/>
              <w:bottom w:w="30" w:type="dxa"/>
              <w:right w:w="45" w:type="dxa"/>
            </w:tcMar>
            <w:vAlign w:val="bottom"/>
          </w:tcPr>
          <w:p w14:paraId="38538EE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EEE" w14:textId="77777777">
        <w:trPr>
          <w:trHeight w:val="315"/>
        </w:trPr>
        <w:tc>
          <w:tcPr>
            <w:tcW w:w="2080" w:type="dxa"/>
            <w:tcMar>
              <w:top w:w="30" w:type="dxa"/>
              <w:left w:w="45" w:type="dxa"/>
              <w:bottom w:w="30" w:type="dxa"/>
              <w:right w:w="45" w:type="dxa"/>
            </w:tcMar>
            <w:vAlign w:val="center"/>
          </w:tcPr>
          <w:p w14:paraId="38538EE6"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3128" w:type="dxa"/>
            <w:tcMar>
              <w:top w:w="30" w:type="dxa"/>
              <w:left w:w="45" w:type="dxa"/>
              <w:bottom w:w="30" w:type="dxa"/>
              <w:right w:w="45" w:type="dxa"/>
            </w:tcMar>
            <w:vAlign w:val="center"/>
          </w:tcPr>
          <w:p w14:paraId="38538EE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Financijsko izvještavanje u sustavu proračuna i Registar proračunskih i izvanproračunskih korisnika</w:t>
            </w:r>
          </w:p>
        </w:tc>
        <w:tc>
          <w:tcPr>
            <w:tcW w:w="1385" w:type="dxa"/>
            <w:tcMar>
              <w:top w:w="30" w:type="dxa"/>
              <w:left w:w="45" w:type="dxa"/>
              <w:bottom w:w="30" w:type="dxa"/>
              <w:right w:w="45" w:type="dxa"/>
            </w:tcMar>
            <w:vAlign w:val="bottom"/>
          </w:tcPr>
          <w:p w14:paraId="38538EE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683" w:type="dxa"/>
            <w:tcMar>
              <w:top w:w="30" w:type="dxa"/>
              <w:left w:w="45" w:type="dxa"/>
              <w:bottom w:w="30" w:type="dxa"/>
              <w:right w:w="45" w:type="dxa"/>
            </w:tcMar>
            <w:vAlign w:val="bottom"/>
          </w:tcPr>
          <w:p w14:paraId="38538EE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25" w:type="dxa"/>
            <w:tcMar>
              <w:top w:w="30" w:type="dxa"/>
              <w:left w:w="45" w:type="dxa"/>
              <w:bottom w:w="30" w:type="dxa"/>
              <w:right w:w="45" w:type="dxa"/>
            </w:tcMar>
            <w:vAlign w:val="bottom"/>
          </w:tcPr>
          <w:p w14:paraId="38538EE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542" w:type="dxa"/>
            <w:tcMar>
              <w:top w:w="30" w:type="dxa"/>
              <w:left w:w="45" w:type="dxa"/>
              <w:bottom w:w="30" w:type="dxa"/>
              <w:right w:w="45" w:type="dxa"/>
            </w:tcMar>
            <w:vAlign w:val="bottom"/>
          </w:tcPr>
          <w:p w14:paraId="38538EE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3.55</w:t>
            </w:r>
          </w:p>
        </w:tc>
        <w:tc>
          <w:tcPr>
            <w:tcW w:w="1002" w:type="dxa"/>
            <w:tcMar>
              <w:top w:w="30" w:type="dxa"/>
              <w:left w:w="45" w:type="dxa"/>
              <w:bottom w:w="30" w:type="dxa"/>
              <w:right w:w="45" w:type="dxa"/>
            </w:tcMar>
            <w:vAlign w:val="bottom"/>
          </w:tcPr>
          <w:p w14:paraId="38538EE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1.715</w:t>
            </w:r>
          </w:p>
        </w:tc>
        <w:tc>
          <w:tcPr>
            <w:tcW w:w="1105" w:type="dxa"/>
            <w:tcMar>
              <w:top w:w="30" w:type="dxa"/>
              <w:left w:w="45" w:type="dxa"/>
              <w:bottom w:w="30" w:type="dxa"/>
              <w:right w:w="45" w:type="dxa"/>
            </w:tcMar>
            <w:vAlign w:val="bottom"/>
          </w:tcPr>
          <w:p w14:paraId="38538EE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EF7" w14:textId="77777777">
        <w:trPr>
          <w:trHeight w:val="315"/>
        </w:trPr>
        <w:tc>
          <w:tcPr>
            <w:tcW w:w="2080" w:type="dxa"/>
            <w:tcMar>
              <w:top w:w="30" w:type="dxa"/>
              <w:left w:w="45" w:type="dxa"/>
              <w:bottom w:w="30" w:type="dxa"/>
              <w:right w:w="45" w:type="dxa"/>
            </w:tcMar>
            <w:vAlign w:val="center"/>
          </w:tcPr>
          <w:p w14:paraId="38538EE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mora, prometa i infrastrukture</w:t>
            </w:r>
          </w:p>
        </w:tc>
        <w:tc>
          <w:tcPr>
            <w:tcW w:w="3128" w:type="dxa"/>
            <w:tcMar>
              <w:top w:w="30" w:type="dxa"/>
              <w:left w:w="45" w:type="dxa"/>
              <w:bottom w:w="30" w:type="dxa"/>
              <w:right w:w="45" w:type="dxa"/>
            </w:tcMar>
            <w:vAlign w:val="center"/>
          </w:tcPr>
          <w:p w14:paraId="38538EF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e-Plovilo</w:t>
            </w:r>
          </w:p>
        </w:tc>
        <w:tc>
          <w:tcPr>
            <w:tcW w:w="1385" w:type="dxa"/>
            <w:tcMar>
              <w:top w:w="30" w:type="dxa"/>
              <w:left w:w="45" w:type="dxa"/>
              <w:bottom w:w="30" w:type="dxa"/>
              <w:right w:w="45" w:type="dxa"/>
            </w:tcMar>
            <w:vAlign w:val="bottom"/>
          </w:tcPr>
          <w:p w14:paraId="38538EF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683" w:type="dxa"/>
            <w:tcMar>
              <w:top w:w="30" w:type="dxa"/>
              <w:left w:w="45" w:type="dxa"/>
              <w:bottom w:w="30" w:type="dxa"/>
              <w:right w:w="45" w:type="dxa"/>
            </w:tcMar>
            <w:vAlign w:val="bottom"/>
          </w:tcPr>
          <w:p w14:paraId="38538EF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25" w:type="dxa"/>
            <w:tcMar>
              <w:top w:w="30" w:type="dxa"/>
              <w:left w:w="45" w:type="dxa"/>
              <w:bottom w:w="30" w:type="dxa"/>
              <w:right w:w="45" w:type="dxa"/>
            </w:tcMar>
            <w:vAlign w:val="bottom"/>
          </w:tcPr>
          <w:p w14:paraId="38538EF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42" w:type="dxa"/>
            <w:tcMar>
              <w:top w:w="30" w:type="dxa"/>
              <w:left w:w="45" w:type="dxa"/>
              <w:bottom w:w="30" w:type="dxa"/>
              <w:right w:w="45" w:type="dxa"/>
            </w:tcMar>
            <w:vAlign w:val="bottom"/>
          </w:tcPr>
          <w:p w14:paraId="38538EF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w:t>
            </w:r>
          </w:p>
        </w:tc>
        <w:tc>
          <w:tcPr>
            <w:tcW w:w="1002" w:type="dxa"/>
            <w:tcMar>
              <w:top w:w="30" w:type="dxa"/>
              <w:left w:w="45" w:type="dxa"/>
              <w:bottom w:w="30" w:type="dxa"/>
              <w:right w:w="45" w:type="dxa"/>
            </w:tcMar>
            <w:vAlign w:val="bottom"/>
          </w:tcPr>
          <w:p w14:paraId="38538EF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1.48</w:t>
            </w:r>
          </w:p>
        </w:tc>
        <w:tc>
          <w:tcPr>
            <w:tcW w:w="1105" w:type="dxa"/>
            <w:tcMar>
              <w:top w:w="30" w:type="dxa"/>
              <w:left w:w="45" w:type="dxa"/>
              <w:bottom w:w="30" w:type="dxa"/>
              <w:right w:w="45" w:type="dxa"/>
            </w:tcMar>
            <w:vAlign w:val="bottom"/>
          </w:tcPr>
          <w:p w14:paraId="38538EF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00" w14:textId="77777777">
        <w:trPr>
          <w:trHeight w:val="315"/>
        </w:trPr>
        <w:tc>
          <w:tcPr>
            <w:tcW w:w="2080" w:type="dxa"/>
            <w:tcMar>
              <w:top w:w="30" w:type="dxa"/>
              <w:left w:w="45" w:type="dxa"/>
              <w:bottom w:w="30" w:type="dxa"/>
              <w:right w:w="45" w:type="dxa"/>
            </w:tcMar>
            <w:vAlign w:val="center"/>
          </w:tcPr>
          <w:p w14:paraId="38538EF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mora, prometa i infrastrukture</w:t>
            </w:r>
          </w:p>
        </w:tc>
        <w:tc>
          <w:tcPr>
            <w:tcW w:w="3128" w:type="dxa"/>
            <w:tcMar>
              <w:top w:w="30" w:type="dxa"/>
              <w:left w:w="45" w:type="dxa"/>
              <w:bottom w:w="30" w:type="dxa"/>
              <w:right w:w="45" w:type="dxa"/>
            </w:tcMar>
            <w:vAlign w:val="center"/>
          </w:tcPr>
          <w:p w14:paraId="38538EF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e-Pomorac</w:t>
            </w:r>
          </w:p>
        </w:tc>
        <w:tc>
          <w:tcPr>
            <w:tcW w:w="1385" w:type="dxa"/>
            <w:tcMar>
              <w:top w:w="30" w:type="dxa"/>
              <w:left w:w="45" w:type="dxa"/>
              <w:bottom w:w="30" w:type="dxa"/>
              <w:right w:w="45" w:type="dxa"/>
            </w:tcMar>
            <w:vAlign w:val="bottom"/>
          </w:tcPr>
          <w:p w14:paraId="38538EF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683" w:type="dxa"/>
            <w:tcMar>
              <w:top w:w="30" w:type="dxa"/>
              <w:left w:w="45" w:type="dxa"/>
              <w:bottom w:w="30" w:type="dxa"/>
              <w:right w:w="45" w:type="dxa"/>
            </w:tcMar>
            <w:vAlign w:val="bottom"/>
          </w:tcPr>
          <w:p w14:paraId="38538EF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25" w:type="dxa"/>
            <w:tcMar>
              <w:top w:w="30" w:type="dxa"/>
              <w:left w:w="45" w:type="dxa"/>
              <w:bottom w:w="30" w:type="dxa"/>
              <w:right w:w="45" w:type="dxa"/>
            </w:tcMar>
            <w:vAlign w:val="bottom"/>
          </w:tcPr>
          <w:p w14:paraId="38538EF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542" w:type="dxa"/>
            <w:tcMar>
              <w:top w:w="30" w:type="dxa"/>
              <w:left w:w="45" w:type="dxa"/>
              <w:bottom w:w="30" w:type="dxa"/>
              <w:right w:w="45" w:type="dxa"/>
            </w:tcMar>
            <w:vAlign w:val="bottom"/>
          </w:tcPr>
          <w:p w14:paraId="38538EF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w:t>
            </w:r>
          </w:p>
        </w:tc>
        <w:tc>
          <w:tcPr>
            <w:tcW w:w="1002" w:type="dxa"/>
            <w:tcMar>
              <w:top w:w="30" w:type="dxa"/>
              <w:left w:w="45" w:type="dxa"/>
              <w:bottom w:w="30" w:type="dxa"/>
              <w:right w:w="45" w:type="dxa"/>
            </w:tcMar>
            <w:vAlign w:val="bottom"/>
          </w:tcPr>
          <w:p w14:paraId="38538EF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0.865</w:t>
            </w:r>
          </w:p>
        </w:tc>
        <w:tc>
          <w:tcPr>
            <w:tcW w:w="1105" w:type="dxa"/>
            <w:tcMar>
              <w:top w:w="30" w:type="dxa"/>
              <w:left w:w="45" w:type="dxa"/>
              <w:bottom w:w="30" w:type="dxa"/>
              <w:right w:w="45" w:type="dxa"/>
            </w:tcMar>
            <w:vAlign w:val="bottom"/>
          </w:tcPr>
          <w:p w14:paraId="38538EF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09" w14:textId="77777777">
        <w:trPr>
          <w:trHeight w:val="315"/>
        </w:trPr>
        <w:tc>
          <w:tcPr>
            <w:tcW w:w="2080" w:type="dxa"/>
            <w:tcMar>
              <w:top w:w="30" w:type="dxa"/>
              <w:left w:w="45" w:type="dxa"/>
              <w:bottom w:w="30" w:type="dxa"/>
              <w:right w:w="45" w:type="dxa"/>
            </w:tcMar>
            <w:vAlign w:val="center"/>
          </w:tcPr>
          <w:p w14:paraId="38538F0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poljoprivrede</w:t>
            </w:r>
          </w:p>
        </w:tc>
        <w:tc>
          <w:tcPr>
            <w:tcW w:w="3128" w:type="dxa"/>
            <w:tcMar>
              <w:top w:w="30" w:type="dxa"/>
              <w:left w:w="45" w:type="dxa"/>
              <w:bottom w:w="30" w:type="dxa"/>
              <w:right w:w="45" w:type="dxa"/>
            </w:tcMar>
            <w:vAlign w:val="center"/>
          </w:tcPr>
          <w:p w14:paraId="38538F0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e-Poljoprivreda</w:t>
            </w:r>
          </w:p>
        </w:tc>
        <w:tc>
          <w:tcPr>
            <w:tcW w:w="1385" w:type="dxa"/>
            <w:tcMar>
              <w:top w:w="30" w:type="dxa"/>
              <w:left w:w="45" w:type="dxa"/>
              <w:bottom w:w="30" w:type="dxa"/>
              <w:right w:w="45" w:type="dxa"/>
            </w:tcMar>
            <w:vAlign w:val="bottom"/>
          </w:tcPr>
          <w:p w14:paraId="38538F0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683" w:type="dxa"/>
            <w:tcMar>
              <w:top w:w="30" w:type="dxa"/>
              <w:left w:w="45" w:type="dxa"/>
              <w:bottom w:w="30" w:type="dxa"/>
              <w:right w:w="45" w:type="dxa"/>
            </w:tcMar>
            <w:vAlign w:val="bottom"/>
          </w:tcPr>
          <w:p w14:paraId="38538F0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w:t>
            </w:r>
          </w:p>
        </w:tc>
        <w:tc>
          <w:tcPr>
            <w:tcW w:w="1025" w:type="dxa"/>
            <w:tcMar>
              <w:top w:w="30" w:type="dxa"/>
              <w:left w:w="45" w:type="dxa"/>
              <w:bottom w:w="30" w:type="dxa"/>
              <w:right w:w="45" w:type="dxa"/>
            </w:tcMar>
            <w:vAlign w:val="bottom"/>
          </w:tcPr>
          <w:p w14:paraId="38538F0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c>
          <w:tcPr>
            <w:tcW w:w="1542" w:type="dxa"/>
            <w:tcMar>
              <w:top w:w="30" w:type="dxa"/>
              <w:left w:w="45" w:type="dxa"/>
              <w:bottom w:w="30" w:type="dxa"/>
              <w:right w:w="45" w:type="dxa"/>
            </w:tcMar>
            <w:vAlign w:val="bottom"/>
          </w:tcPr>
          <w:p w14:paraId="38538F0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2.2</w:t>
            </w:r>
          </w:p>
        </w:tc>
        <w:tc>
          <w:tcPr>
            <w:tcW w:w="1002" w:type="dxa"/>
            <w:tcMar>
              <w:top w:w="30" w:type="dxa"/>
              <w:left w:w="45" w:type="dxa"/>
              <w:bottom w:w="30" w:type="dxa"/>
              <w:right w:w="45" w:type="dxa"/>
            </w:tcMar>
            <w:vAlign w:val="bottom"/>
          </w:tcPr>
          <w:p w14:paraId="38538F0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1.1975</w:t>
            </w:r>
          </w:p>
        </w:tc>
        <w:tc>
          <w:tcPr>
            <w:tcW w:w="1105" w:type="dxa"/>
            <w:tcMar>
              <w:top w:w="30" w:type="dxa"/>
              <w:left w:w="45" w:type="dxa"/>
              <w:bottom w:w="30" w:type="dxa"/>
              <w:right w:w="45" w:type="dxa"/>
            </w:tcMar>
            <w:vAlign w:val="bottom"/>
          </w:tcPr>
          <w:p w14:paraId="38538F0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12" w14:textId="77777777">
        <w:trPr>
          <w:trHeight w:val="315"/>
        </w:trPr>
        <w:tc>
          <w:tcPr>
            <w:tcW w:w="2080" w:type="dxa"/>
            <w:tcMar>
              <w:top w:w="30" w:type="dxa"/>
              <w:left w:w="45" w:type="dxa"/>
              <w:bottom w:w="30" w:type="dxa"/>
              <w:right w:w="45" w:type="dxa"/>
            </w:tcMar>
            <w:vAlign w:val="center"/>
          </w:tcPr>
          <w:p w14:paraId="38538F0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regionalnog razvoja i fondova Europske unije</w:t>
            </w:r>
          </w:p>
        </w:tc>
        <w:tc>
          <w:tcPr>
            <w:tcW w:w="3128" w:type="dxa"/>
            <w:tcMar>
              <w:top w:w="30" w:type="dxa"/>
              <w:left w:w="45" w:type="dxa"/>
              <w:bottom w:w="30" w:type="dxa"/>
              <w:right w:w="45" w:type="dxa"/>
            </w:tcMar>
            <w:vAlign w:val="center"/>
          </w:tcPr>
          <w:p w14:paraId="38538F0B"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eFondovi</w:t>
            </w:r>
            <w:proofErr w:type="spellEnd"/>
            <w:r w:rsidRPr="00574CEA">
              <w:rPr>
                <w:rFonts w:ascii="Source Sans Pro" w:eastAsia="Source Sans Pro" w:hAnsi="Source Sans Pro" w:cs="Source Sans Pro"/>
                <w:sz w:val="20"/>
                <w:szCs w:val="20"/>
              </w:rPr>
              <w:t xml:space="preserve"> (2014-2020)</w:t>
            </w:r>
          </w:p>
        </w:tc>
        <w:tc>
          <w:tcPr>
            <w:tcW w:w="1385" w:type="dxa"/>
            <w:tcMar>
              <w:top w:w="30" w:type="dxa"/>
              <w:left w:w="45" w:type="dxa"/>
              <w:bottom w:w="30" w:type="dxa"/>
              <w:right w:w="45" w:type="dxa"/>
            </w:tcMar>
            <w:vAlign w:val="bottom"/>
          </w:tcPr>
          <w:p w14:paraId="38538F0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683" w:type="dxa"/>
            <w:tcMar>
              <w:top w:w="30" w:type="dxa"/>
              <w:left w:w="45" w:type="dxa"/>
              <w:bottom w:w="30" w:type="dxa"/>
              <w:right w:w="45" w:type="dxa"/>
            </w:tcMar>
            <w:vAlign w:val="bottom"/>
          </w:tcPr>
          <w:p w14:paraId="38538F0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w:t>
            </w:r>
          </w:p>
        </w:tc>
        <w:tc>
          <w:tcPr>
            <w:tcW w:w="1025" w:type="dxa"/>
            <w:tcMar>
              <w:top w:w="30" w:type="dxa"/>
              <w:left w:w="45" w:type="dxa"/>
              <w:bottom w:w="30" w:type="dxa"/>
              <w:right w:w="45" w:type="dxa"/>
            </w:tcMar>
            <w:vAlign w:val="bottom"/>
          </w:tcPr>
          <w:p w14:paraId="38538F0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542" w:type="dxa"/>
            <w:tcMar>
              <w:top w:w="30" w:type="dxa"/>
              <w:left w:w="45" w:type="dxa"/>
              <w:bottom w:w="30" w:type="dxa"/>
              <w:right w:w="45" w:type="dxa"/>
            </w:tcMar>
            <w:vAlign w:val="bottom"/>
          </w:tcPr>
          <w:p w14:paraId="38538F0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02" w:type="dxa"/>
            <w:tcMar>
              <w:top w:w="30" w:type="dxa"/>
              <w:left w:w="45" w:type="dxa"/>
              <w:bottom w:w="30" w:type="dxa"/>
              <w:right w:w="45" w:type="dxa"/>
            </w:tcMar>
            <w:vAlign w:val="bottom"/>
          </w:tcPr>
          <w:p w14:paraId="38538F1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1.3375</w:t>
            </w:r>
          </w:p>
        </w:tc>
        <w:tc>
          <w:tcPr>
            <w:tcW w:w="1105" w:type="dxa"/>
            <w:tcMar>
              <w:top w:w="30" w:type="dxa"/>
              <w:left w:w="45" w:type="dxa"/>
              <w:bottom w:w="30" w:type="dxa"/>
              <w:right w:w="45" w:type="dxa"/>
            </w:tcMar>
            <w:vAlign w:val="bottom"/>
          </w:tcPr>
          <w:p w14:paraId="38538F1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1B" w14:textId="77777777">
        <w:trPr>
          <w:trHeight w:val="315"/>
        </w:trPr>
        <w:tc>
          <w:tcPr>
            <w:tcW w:w="2080" w:type="dxa"/>
            <w:tcMar>
              <w:top w:w="30" w:type="dxa"/>
              <w:left w:w="45" w:type="dxa"/>
              <w:bottom w:w="30" w:type="dxa"/>
              <w:right w:w="45" w:type="dxa"/>
            </w:tcMar>
            <w:vAlign w:val="center"/>
          </w:tcPr>
          <w:p w14:paraId="38538F1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3128" w:type="dxa"/>
            <w:tcMar>
              <w:top w:w="30" w:type="dxa"/>
              <w:left w:w="45" w:type="dxa"/>
              <w:bottom w:w="30" w:type="dxa"/>
              <w:right w:w="45" w:type="dxa"/>
            </w:tcMar>
            <w:vAlign w:val="center"/>
          </w:tcPr>
          <w:p w14:paraId="38538F1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Registracija objekata koji pružaju uslugu smještaja strancima</w:t>
            </w:r>
          </w:p>
        </w:tc>
        <w:tc>
          <w:tcPr>
            <w:tcW w:w="1385" w:type="dxa"/>
            <w:tcMar>
              <w:top w:w="30" w:type="dxa"/>
              <w:left w:w="45" w:type="dxa"/>
              <w:bottom w:w="30" w:type="dxa"/>
              <w:right w:w="45" w:type="dxa"/>
            </w:tcMar>
            <w:vAlign w:val="bottom"/>
          </w:tcPr>
          <w:p w14:paraId="38538F1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683" w:type="dxa"/>
            <w:tcMar>
              <w:top w:w="30" w:type="dxa"/>
              <w:left w:w="45" w:type="dxa"/>
              <w:bottom w:w="30" w:type="dxa"/>
              <w:right w:w="45" w:type="dxa"/>
            </w:tcMar>
            <w:vAlign w:val="bottom"/>
          </w:tcPr>
          <w:p w14:paraId="38538F1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25" w:type="dxa"/>
            <w:tcMar>
              <w:top w:w="30" w:type="dxa"/>
              <w:left w:w="45" w:type="dxa"/>
              <w:bottom w:w="30" w:type="dxa"/>
              <w:right w:w="45" w:type="dxa"/>
            </w:tcMar>
            <w:vAlign w:val="bottom"/>
          </w:tcPr>
          <w:p w14:paraId="38538F1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542" w:type="dxa"/>
            <w:tcMar>
              <w:top w:w="30" w:type="dxa"/>
              <w:left w:w="45" w:type="dxa"/>
              <w:bottom w:w="30" w:type="dxa"/>
              <w:right w:w="45" w:type="dxa"/>
            </w:tcMar>
            <w:vAlign w:val="bottom"/>
          </w:tcPr>
          <w:p w14:paraId="38538F1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w:t>
            </w:r>
          </w:p>
        </w:tc>
        <w:tc>
          <w:tcPr>
            <w:tcW w:w="1002" w:type="dxa"/>
            <w:tcMar>
              <w:top w:w="30" w:type="dxa"/>
              <w:left w:w="45" w:type="dxa"/>
              <w:bottom w:w="30" w:type="dxa"/>
              <w:right w:w="45" w:type="dxa"/>
            </w:tcMar>
            <w:vAlign w:val="bottom"/>
          </w:tcPr>
          <w:p w14:paraId="38538F1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1.66</w:t>
            </w:r>
          </w:p>
        </w:tc>
        <w:tc>
          <w:tcPr>
            <w:tcW w:w="1105" w:type="dxa"/>
            <w:tcMar>
              <w:top w:w="30" w:type="dxa"/>
              <w:left w:w="45" w:type="dxa"/>
              <w:bottom w:w="30" w:type="dxa"/>
              <w:right w:w="45" w:type="dxa"/>
            </w:tcMar>
            <w:vAlign w:val="bottom"/>
          </w:tcPr>
          <w:p w14:paraId="38538F1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24" w14:textId="77777777">
        <w:trPr>
          <w:trHeight w:val="315"/>
        </w:trPr>
        <w:tc>
          <w:tcPr>
            <w:tcW w:w="2080" w:type="dxa"/>
            <w:tcMar>
              <w:top w:w="30" w:type="dxa"/>
              <w:left w:w="45" w:type="dxa"/>
              <w:bottom w:w="30" w:type="dxa"/>
              <w:right w:w="45" w:type="dxa"/>
            </w:tcMar>
            <w:vAlign w:val="center"/>
          </w:tcPr>
          <w:p w14:paraId="38538F1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3128" w:type="dxa"/>
            <w:tcMar>
              <w:top w:w="30" w:type="dxa"/>
              <w:left w:w="45" w:type="dxa"/>
              <w:bottom w:w="30" w:type="dxa"/>
              <w:right w:w="45" w:type="dxa"/>
            </w:tcMar>
            <w:vAlign w:val="center"/>
          </w:tcPr>
          <w:p w14:paraId="38538F1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e-Detektivi</w:t>
            </w:r>
          </w:p>
        </w:tc>
        <w:tc>
          <w:tcPr>
            <w:tcW w:w="1385" w:type="dxa"/>
            <w:tcMar>
              <w:top w:w="30" w:type="dxa"/>
              <w:left w:w="45" w:type="dxa"/>
              <w:bottom w:w="30" w:type="dxa"/>
              <w:right w:w="45" w:type="dxa"/>
            </w:tcMar>
            <w:vAlign w:val="bottom"/>
          </w:tcPr>
          <w:p w14:paraId="38538F1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683" w:type="dxa"/>
            <w:tcMar>
              <w:top w:w="30" w:type="dxa"/>
              <w:left w:w="45" w:type="dxa"/>
              <w:bottom w:w="30" w:type="dxa"/>
              <w:right w:w="45" w:type="dxa"/>
            </w:tcMar>
            <w:vAlign w:val="bottom"/>
          </w:tcPr>
          <w:p w14:paraId="38538F1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025" w:type="dxa"/>
            <w:tcMar>
              <w:top w:w="30" w:type="dxa"/>
              <w:left w:w="45" w:type="dxa"/>
              <w:bottom w:w="30" w:type="dxa"/>
              <w:right w:w="45" w:type="dxa"/>
            </w:tcMar>
            <w:vAlign w:val="bottom"/>
          </w:tcPr>
          <w:p w14:paraId="38538F2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542" w:type="dxa"/>
            <w:tcMar>
              <w:top w:w="30" w:type="dxa"/>
              <w:left w:w="45" w:type="dxa"/>
              <w:bottom w:w="30" w:type="dxa"/>
              <w:right w:w="45" w:type="dxa"/>
            </w:tcMar>
            <w:vAlign w:val="bottom"/>
          </w:tcPr>
          <w:p w14:paraId="38538F2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w:t>
            </w:r>
          </w:p>
        </w:tc>
        <w:tc>
          <w:tcPr>
            <w:tcW w:w="1002" w:type="dxa"/>
            <w:tcMar>
              <w:top w:w="30" w:type="dxa"/>
              <w:left w:w="45" w:type="dxa"/>
              <w:bottom w:w="30" w:type="dxa"/>
              <w:right w:w="45" w:type="dxa"/>
            </w:tcMar>
            <w:vAlign w:val="bottom"/>
          </w:tcPr>
          <w:p w14:paraId="38538F2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1.6225</w:t>
            </w:r>
          </w:p>
        </w:tc>
        <w:tc>
          <w:tcPr>
            <w:tcW w:w="1105" w:type="dxa"/>
            <w:tcMar>
              <w:top w:w="30" w:type="dxa"/>
              <w:left w:w="45" w:type="dxa"/>
              <w:bottom w:w="30" w:type="dxa"/>
              <w:right w:w="45" w:type="dxa"/>
            </w:tcMar>
            <w:vAlign w:val="bottom"/>
          </w:tcPr>
          <w:p w14:paraId="38538F2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2D" w14:textId="77777777">
        <w:trPr>
          <w:trHeight w:val="315"/>
        </w:trPr>
        <w:tc>
          <w:tcPr>
            <w:tcW w:w="2080" w:type="dxa"/>
            <w:tcMar>
              <w:top w:w="30" w:type="dxa"/>
              <w:left w:w="45" w:type="dxa"/>
              <w:bottom w:w="30" w:type="dxa"/>
              <w:right w:w="45" w:type="dxa"/>
            </w:tcMar>
            <w:vAlign w:val="center"/>
          </w:tcPr>
          <w:p w14:paraId="38538F2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Državna geodetska uprava</w:t>
            </w:r>
          </w:p>
        </w:tc>
        <w:tc>
          <w:tcPr>
            <w:tcW w:w="3128" w:type="dxa"/>
            <w:tcMar>
              <w:top w:w="30" w:type="dxa"/>
              <w:left w:w="45" w:type="dxa"/>
              <w:bottom w:w="30" w:type="dxa"/>
              <w:right w:w="45" w:type="dxa"/>
            </w:tcMar>
            <w:vAlign w:val="center"/>
          </w:tcPr>
          <w:p w14:paraId="38538F2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Jedinstvena informacijska točka-Sustava katastra infrastrukture</w:t>
            </w:r>
          </w:p>
        </w:tc>
        <w:tc>
          <w:tcPr>
            <w:tcW w:w="1385" w:type="dxa"/>
            <w:tcMar>
              <w:top w:w="30" w:type="dxa"/>
              <w:left w:w="45" w:type="dxa"/>
              <w:bottom w:w="30" w:type="dxa"/>
              <w:right w:w="45" w:type="dxa"/>
            </w:tcMar>
            <w:vAlign w:val="bottom"/>
          </w:tcPr>
          <w:p w14:paraId="38538F2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683" w:type="dxa"/>
            <w:tcMar>
              <w:top w:w="30" w:type="dxa"/>
              <w:left w:w="45" w:type="dxa"/>
              <w:bottom w:w="30" w:type="dxa"/>
              <w:right w:w="45" w:type="dxa"/>
            </w:tcMar>
            <w:vAlign w:val="bottom"/>
          </w:tcPr>
          <w:p w14:paraId="38538F2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w:t>
            </w:r>
          </w:p>
        </w:tc>
        <w:tc>
          <w:tcPr>
            <w:tcW w:w="1025" w:type="dxa"/>
            <w:tcMar>
              <w:top w:w="30" w:type="dxa"/>
              <w:left w:w="45" w:type="dxa"/>
              <w:bottom w:w="30" w:type="dxa"/>
              <w:right w:w="45" w:type="dxa"/>
            </w:tcMar>
            <w:vAlign w:val="bottom"/>
          </w:tcPr>
          <w:p w14:paraId="38538F2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542" w:type="dxa"/>
            <w:tcMar>
              <w:top w:w="30" w:type="dxa"/>
              <w:left w:w="45" w:type="dxa"/>
              <w:bottom w:w="30" w:type="dxa"/>
              <w:right w:w="45" w:type="dxa"/>
            </w:tcMar>
            <w:vAlign w:val="bottom"/>
          </w:tcPr>
          <w:p w14:paraId="38538F2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w:t>
            </w:r>
          </w:p>
        </w:tc>
        <w:tc>
          <w:tcPr>
            <w:tcW w:w="1002" w:type="dxa"/>
            <w:tcMar>
              <w:top w:w="30" w:type="dxa"/>
              <w:left w:w="45" w:type="dxa"/>
              <w:bottom w:w="30" w:type="dxa"/>
              <w:right w:w="45" w:type="dxa"/>
            </w:tcMar>
            <w:vAlign w:val="bottom"/>
          </w:tcPr>
          <w:p w14:paraId="38538F2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1.225</w:t>
            </w:r>
          </w:p>
        </w:tc>
        <w:tc>
          <w:tcPr>
            <w:tcW w:w="1105" w:type="dxa"/>
            <w:tcMar>
              <w:top w:w="30" w:type="dxa"/>
              <w:left w:w="45" w:type="dxa"/>
              <w:bottom w:w="30" w:type="dxa"/>
              <w:right w:w="45" w:type="dxa"/>
            </w:tcMar>
            <w:vAlign w:val="bottom"/>
          </w:tcPr>
          <w:p w14:paraId="38538F2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36" w14:textId="77777777">
        <w:trPr>
          <w:trHeight w:val="315"/>
        </w:trPr>
        <w:tc>
          <w:tcPr>
            <w:tcW w:w="2080" w:type="dxa"/>
            <w:tcMar>
              <w:top w:w="30" w:type="dxa"/>
              <w:left w:w="45" w:type="dxa"/>
              <w:bottom w:w="30" w:type="dxa"/>
              <w:right w:w="45" w:type="dxa"/>
            </w:tcMar>
            <w:vAlign w:val="center"/>
          </w:tcPr>
          <w:p w14:paraId="38538F2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lastRenderedPageBreak/>
              <w:t>Agencija za obalni linijski pomorski promet</w:t>
            </w:r>
          </w:p>
        </w:tc>
        <w:tc>
          <w:tcPr>
            <w:tcW w:w="3128" w:type="dxa"/>
            <w:tcMar>
              <w:top w:w="30" w:type="dxa"/>
              <w:left w:w="45" w:type="dxa"/>
              <w:bottom w:w="30" w:type="dxa"/>
              <w:right w:w="45" w:type="dxa"/>
            </w:tcMar>
            <w:vAlign w:val="center"/>
          </w:tcPr>
          <w:p w14:paraId="38538F2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Otočna iskaznica</w:t>
            </w:r>
          </w:p>
        </w:tc>
        <w:tc>
          <w:tcPr>
            <w:tcW w:w="1385" w:type="dxa"/>
            <w:tcMar>
              <w:top w:w="30" w:type="dxa"/>
              <w:left w:w="45" w:type="dxa"/>
              <w:bottom w:w="30" w:type="dxa"/>
              <w:right w:w="45" w:type="dxa"/>
            </w:tcMar>
            <w:vAlign w:val="bottom"/>
          </w:tcPr>
          <w:p w14:paraId="38538F3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683" w:type="dxa"/>
            <w:tcMar>
              <w:top w:w="30" w:type="dxa"/>
              <w:left w:w="45" w:type="dxa"/>
              <w:bottom w:w="30" w:type="dxa"/>
              <w:right w:w="45" w:type="dxa"/>
            </w:tcMar>
            <w:vAlign w:val="bottom"/>
          </w:tcPr>
          <w:p w14:paraId="38538F3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25" w:type="dxa"/>
            <w:tcMar>
              <w:top w:w="30" w:type="dxa"/>
              <w:left w:w="45" w:type="dxa"/>
              <w:bottom w:w="30" w:type="dxa"/>
              <w:right w:w="45" w:type="dxa"/>
            </w:tcMar>
            <w:vAlign w:val="bottom"/>
          </w:tcPr>
          <w:p w14:paraId="38538F3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542" w:type="dxa"/>
            <w:tcMar>
              <w:top w:w="30" w:type="dxa"/>
              <w:left w:w="45" w:type="dxa"/>
              <w:bottom w:w="30" w:type="dxa"/>
              <w:right w:w="45" w:type="dxa"/>
            </w:tcMar>
            <w:vAlign w:val="bottom"/>
          </w:tcPr>
          <w:p w14:paraId="38538F3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002" w:type="dxa"/>
            <w:tcMar>
              <w:top w:w="30" w:type="dxa"/>
              <w:left w:w="45" w:type="dxa"/>
              <w:bottom w:w="30" w:type="dxa"/>
              <w:right w:w="45" w:type="dxa"/>
            </w:tcMar>
            <w:vAlign w:val="bottom"/>
          </w:tcPr>
          <w:p w14:paraId="38538F3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105" w:type="dxa"/>
            <w:tcMar>
              <w:top w:w="30" w:type="dxa"/>
              <w:left w:w="45" w:type="dxa"/>
              <w:bottom w:w="30" w:type="dxa"/>
              <w:right w:w="45" w:type="dxa"/>
            </w:tcMar>
            <w:vAlign w:val="bottom"/>
          </w:tcPr>
          <w:p w14:paraId="38538F3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3F" w14:textId="77777777">
        <w:trPr>
          <w:trHeight w:val="315"/>
        </w:trPr>
        <w:tc>
          <w:tcPr>
            <w:tcW w:w="2080" w:type="dxa"/>
            <w:tcMar>
              <w:top w:w="30" w:type="dxa"/>
              <w:left w:w="45" w:type="dxa"/>
              <w:bottom w:w="30" w:type="dxa"/>
              <w:right w:w="45" w:type="dxa"/>
            </w:tcMar>
            <w:vAlign w:val="center"/>
          </w:tcPr>
          <w:p w14:paraId="38538F3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agencija za civilno zrakoplovstvo</w:t>
            </w:r>
          </w:p>
        </w:tc>
        <w:tc>
          <w:tcPr>
            <w:tcW w:w="3128" w:type="dxa"/>
            <w:tcMar>
              <w:top w:w="30" w:type="dxa"/>
              <w:left w:w="45" w:type="dxa"/>
              <w:bottom w:w="30" w:type="dxa"/>
              <w:right w:w="45" w:type="dxa"/>
            </w:tcMar>
            <w:vAlign w:val="center"/>
          </w:tcPr>
          <w:p w14:paraId="38538F3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Registracija operatora bespilotnih zrakoplova</w:t>
            </w:r>
          </w:p>
        </w:tc>
        <w:tc>
          <w:tcPr>
            <w:tcW w:w="1385" w:type="dxa"/>
            <w:tcMar>
              <w:top w:w="30" w:type="dxa"/>
              <w:left w:w="45" w:type="dxa"/>
              <w:bottom w:w="30" w:type="dxa"/>
              <w:right w:w="45" w:type="dxa"/>
            </w:tcMar>
            <w:vAlign w:val="bottom"/>
          </w:tcPr>
          <w:p w14:paraId="38538F3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683" w:type="dxa"/>
            <w:tcMar>
              <w:top w:w="30" w:type="dxa"/>
              <w:left w:w="45" w:type="dxa"/>
              <w:bottom w:w="30" w:type="dxa"/>
              <w:right w:w="45" w:type="dxa"/>
            </w:tcMar>
            <w:vAlign w:val="bottom"/>
          </w:tcPr>
          <w:p w14:paraId="38538F3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25" w:type="dxa"/>
            <w:tcMar>
              <w:top w:w="30" w:type="dxa"/>
              <w:left w:w="45" w:type="dxa"/>
              <w:bottom w:w="30" w:type="dxa"/>
              <w:right w:w="45" w:type="dxa"/>
            </w:tcMar>
            <w:vAlign w:val="bottom"/>
          </w:tcPr>
          <w:p w14:paraId="38538F3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542" w:type="dxa"/>
            <w:tcMar>
              <w:top w:w="30" w:type="dxa"/>
              <w:left w:w="45" w:type="dxa"/>
              <w:bottom w:w="30" w:type="dxa"/>
              <w:right w:w="45" w:type="dxa"/>
            </w:tcMar>
            <w:vAlign w:val="bottom"/>
          </w:tcPr>
          <w:p w14:paraId="38538F3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3.85</w:t>
            </w:r>
          </w:p>
        </w:tc>
        <w:tc>
          <w:tcPr>
            <w:tcW w:w="1002" w:type="dxa"/>
            <w:tcMar>
              <w:top w:w="30" w:type="dxa"/>
              <w:left w:w="45" w:type="dxa"/>
              <w:bottom w:w="30" w:type="dxa"/>
              <w:right w:w="45" w:type="dxa"/>
            </w:tcMar>
            <w:vAlign w:val="bottom"/>
          </w:tcPr>
          <w:p w14:paraId="38538F3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1.6975</w:t>
            </w:r>
          </w:p>
        </w:tc>
        <w:tc>
          <w:tcPr>
            <w:tcW w:w="1105" w:type="dxa"/>
            <w:tcMar>
              <w:top w:w="30" w:type="dxa"/>
              <w:left w:w="45" w:type="dxa"/>
              <w:bottom w:w="30" w:type="dxa"/>
              <w:right w:w="45" w:type="dxa"/>
            </w:tcMar>
            <w:vAlign w:val="bottom"/>
          </w:tcPr>
          <w:p w14:paraId="38538F3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48" w14:textId="77777777">
        <w:trPr>
          <w:trHeight w:val="315"/>
        </w:trPr>
        <w:tc>
          <w:tcPr>
            <w:tcW w:w="2080" w:type="dxa"/>
            <w:tcMar>
              <w:top w:w="30" w:type="dxa"/>
              <w:left w:w="45" w:type="dxa"/>
              <w:bottom w:w="30" w:type="dxa"/>
              <w:right w:w="45" w:type="dxa"/>
            </w:tcMar>
            <w:vAlign w:val="center"/>
          </w:tcPr>
          <w:p w14:paraId="38538F4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gospodarska komora</w:t>
            </w:r>
          </w:p>
        </w:tc>
        <w:tc>
          <w:tcPr>
            <w:tcW w:w="3128" w:type="dxa"/>
            <w:tcMar>
              <w:top w:w="30" w:type="dxa"/>
              <w:left w:w="45" w:type="dxa"/>
              <w:bottom w:w="30" w:type="dxa"/>
              <w:right w:w="45" w:type="dxa"/>
            </w:tcMar>
            <w:vAlign w:val="center"/>
          </w:tcPr>
          <w:p w14:paraId="38538F4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Digitalna komora HGK</w:t>
            </w:r>
          </w:p>
        </w:tc>
        <w:tc>
          <w:tcPr>
            <w:tcW w:w="1385" w:type="dxa"/>
            <w:tcMar>
              <w:top w:w="30" w:type="dxa"/>
              <w:left w:w="45" w:type="dxa"/>
              <w:bottom w:w="30" w:type="dxa"/>
              <w:right w:w="45" w:type="dxa"/>
            </w:tcMar>
            <w:vAlign w:val="bottom"/>
          </w:tcPr>
          <w:p w14:paraId="38538F4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683" w:type="dxa"/>
            <w:tcMar>
              <w:top w:w="30" w:type="dxa"/>
              <w:left w:w="45" w:type="dxa"/>
              <w:bottom w:w="30" w:type="dxa"/>
              <w:right w:w="45" w:type="dxa"/>
            </w:tcMar>
            <w:vAlign w:val="bottom"/>
          </w:tcPr>
          <w:p w14:paraId="38538F4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025" w:type="dxa"/>
            <w:tcMar>
              <w:top w:w="30" w:type="dxa"/>
              <w:left w:w="45" w:type="dxa"/>
              <w:bottom w:w="30" w:type="dxa"/>
              <w:right w:w="45" w:type="dxa"/>
            </w:tcMar>
            <w:vAlign w:val="bottom"/>
          </w:tcPr>
          <w:p w14:paraId="38538F4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542" w:type="dxa"/>
            <w:tcMar>
              <w:top w:w="30" w:type="dxa"/>
              <w:left w:w="45" w:type="dxa"/>
              <w:bottom w:w="30" w:type="dxa"/>
              <w:right w:w="45" w:type="dxa"/>
            </w:tcMar>
            <w:vAlign w:val="bottom"/>
          </w:tcPr>
          <w:p w14:paraId="38538F4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w:t>
            </w:r>
          </w:p>
        </w:tc>
        <w:tc>
          <w:tcPr>
            <w:tcW w:w="1002" w:type="dxa"/>
            <w:tcMar>
              <w:top w:w="30" w:type="dxa"/>
              <w:left w:w="45" w:type="dxa"/>
              <w:bottom w:w="30" w:type="dxa"/>
              <w:right w:w="45" w:type="dxa"/>
            </w:tcMar>
            <w:vAlign w:val="bottom"/>
          </w:tcPr>
          <w:p w14:paraId="38538F4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1.1575</w:t>
            </w:r>
          </w:p>
        </w:tc>
        <w:tc>
          <w:tcPr>
            <w:tcW w:w="1105" w:type="dxa"/>
            <w:tcMar>
              <w:top w:w="30" w:type="dxa"/>
              <w:left w:w="45" w:type="dxa"/>
              <w:bottom w:w="30" w:type="dxa"/>
              <w:right w:w="45" w:type="dxa"/>
            </w:tcMar>
            <w:vAlign w:val="bottom"/>
          </w:tcPr>
          <w:p w14:paraId="38538F4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51" w14:textId="77777777">
        <w:trPr>
          <w:trHeight w:val="315"/>
        </w:trPr>
        <w:tc>
          <w:tcPr>
            <w:tcW w:w="2080" w:type="dxa"/>
            <w:tcMar>
              <w:top w:w="30" w:type="dxa"/>
              <w:left w:w="45" w:type="dxa"/>
              <w:bottom w:w="30" w:type="dxa"/>
              <w:right w:w="45" w:type="dxa"/>
            </w:tcMar>
            <w:vAlign w:val="center"/>
          </w:tcPr>
          <w:p w14:paraId="38538F4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AORT - Agencija za osiguranje radničkih tražbina</w:t>
            </w:r>
          </w:p>
        </w:tc>
        <w:tc>
          <w:tcPr>
            <w:tcW w:w="3128" w:type="dxa"/>
            <w:tcMar>
              <w:top w:w="30" w:type="dxa"/>
              <w:left w:w="45" w:type="dxa"/>
              <w:bottom w:w="30" w:type="dxa"/>
              <w:right w:w="45" w:type="dxa"/>
            </w:tcMar>
            <w:vAlign w:val="center"/>
          </w:tcPr>
          <w:p w14:paraId="38538F4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e-osiguranje radničkih tražbina</w:t>
            </w:r>
          </w:p>
        </w:tc>
        <w:tc>
          <w:tcPr>
            <w:tcW w:w="1385" w:type="dxa"/>
            <w:tcMar>
              <w:top w:w="30" w:type="dxa"/>
              <w:left w:w="45" w:type="dxa"/>
              <w:bottom w:w="30" w:type="dxa"/>
              <w:right w:w="45" w:type="dxa"/>
            </w:tcMar>
            <w:vAlign w:val="bottom"/>
          </w:tcPr>
          <w:p w14:paraId="38538F4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683" w:type="dxa"/>
            <w:tcMar>
              <w:top w:w="30" w:type="dxa"/>
              <w:left w:w="45" w:type="dxa"/>
              <w:bottom w:w="30" w:type="dxa"/>
              <w:right w:w="45" w:type="dxa"/>
            </w:tcMar>
            <w:vAlign w:val="bottom"/>
          </w:tcPr>
          <w:p w14:paraId="38538F4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025" w:type="dxa"/>
            <w:tcMar>
              <w:top w:w="30" w:type="dxa"/>
              <w:left w:w="45" w:type="dxa"/>
              <w:bottom w:w="30" w:type="dxa"/>
              <w:right w:w="45" w:type="dxa"/>
            </w:tcMar>
            <w:vAlign w:val="bottom"/>
          </w:tcPr>
          <w:p w14:paraId="38538F4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542" w:type="dxa"/>
            <w:tcMar>
              <w:top w:w="30" w:type="dxa"/>
              <w:left w:w="45" w:type="dxa"/>
              <w:bottom w:w="30" w:type="dxa"/>
              <w:right w:w="45" w:type="dxa"/>
            </w:tcMar>
            <w:vAlign w:val="bottom"/>
          </w:tcPr>
          <w:p w14:paraId="38538F4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w:t>
            </w:r>
          </w:p>
        </w:tc>
        <w:tc>
          <w:tcPr>
            <w:tcW w:w="1002" w:type="dxa"/>
            <w:tcMar>
              <w:top w:w="30" w:type="dxa"/>
              <w:left w:w="45" w:type="dxa"/>
              <w:bottom w:w="30" w:type="dxa"/>
              <w:right w:w="45" w:type="dxa"/>
            </w:tcMar>
            <w:vAlign w:val="bottom"/>
          </w:tcPr>
          <w:p w14:paraId="38538F4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1.0825</w:t>
            </w:r>
          </w:p>
        </w:tc>
        <w:tc>
          <w:tcPr>
            <w:tcW w:w="1105" w:type="dxa"/>
            <w:tcMar>
              <w:top w:w="30" w:type="dxa"/>
              <w:left w:w="45" w:type="dxa"/>
              <w:bottom w:w="30" w:type="dxa"/>
              <w:right w:w="45" w:type="dxa"/>
            </w:tcMar>
            <w:vAlign w:val="bottom"/>
          </w:tcPr>
          <w:p w14:paraId="38538F5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5A" w14:textId="77777777">
        <w:trPr>
          <w:trHeight w:val="315"/>
        </w:trPr>
        <w:tc>
          <w:tcPr>
            <w:tcW w:w="2080" w:type="dxa"/>
            <w:tcMar>
              <w:top w:w="30" w:type="dxa"/>
              <w:left w:w="45" w:type="dxa"/>
              <w:bottom w:w="30" w:type="dxa"/>
              <w:right w:w="45" w:type="dxa"/>
            </w:tcMar>
            <w:vAlign w:val="center"/>
          </w:tcPr>
          <w:p w14:paraId="38538F5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Centar za vozila Hrvatske</w:t>
            </w:r>
          </w:p>
        </w:tc>
        <w:tc>
          <w:tcPr>
            <w:tcW w:w="3128" w:type="dxa"/>
            <w:tcMar>
              <w:top w:w="30" w:type="dxa"/>
              <w:left w:w="45" w:type="dxa"/>
              <w:bottom w:w="30" w:type="dxa"/>
              <w:right w:w="45" w:type="dxa"/>
            </w:tcMar>
            <w:vAlign w:val="center"/>
          </w:tcPr>
          <w:p w14:paraId="38538F5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Dostava elektroničkih isprava za registraciju vozila u RH</w:t>
            </w:r>
          </w:p>
        </w:tc>
        <w:tc>
          <w:tcPr>
            <w:tcW w:w="1385" w:type="dxa"/>
            <w:tcMar>
              <w:top w:w="30" w:type="dxa"/>
              <w:left w:w="45" w:type="dxa"/>
              <w:bottom w:w="30" w:type="dxa"/>
              <w:right w:w="45" w:type="dxa"/>
            </w:tcMar>
            <w:vAlign w:val="bottom"/>
          </w:tcPr>
          <w:p w14:paraId="38538F5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683" w:type="dxa"/>
            <w:tcMar>
              <w:top w:w="30" w:type="dxa"/>
              <w:left w:w="45" w:type="dxa"/>
              <w:bottom w:w="30" w:type="dxa"/>
              <w:right w:w="45" w:type="dxa"/>
            </w:tcMar>
            <w:vAlign w:val="bottom"/>
          </w:tcPr>
          <w:p w14:paraId="38538F5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025" w:type="dxa"/>
            <w:tcMar>
              <w:top w:w="30" w:type="dxa"/>
              <w:left w:w="45" w:type="dxa"/>
              <w:bottom w:w="30" w:type="dxa"/>
              <w:right w:w="45" w:type="dxa"/>
            </w:tcMar>
            <w:vAlign w:val="bottom"/>
          </w:tcPr>
          <w:p w14:paraId="38538F5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542" w:type="dxa"/>
            <w:tcMar>
              <w:top w:w="30" w:type="dxa"/>
              <w:left w:w="45" w:type="dxa"/>
              <w:bottom w:w="30" w:type="dxa"/>
              <w:right w:w="45" w:type="dxa"/>
            </w:tcMar>
            <w:vAlign w:val="bottom"/>
          </w:tcPr>
          <w:p w14:paraId="38538F5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w:t>
            </w:r>
          </w:p>
        </w:tc>
        <w:tc>
          <w:tcPr>
            <w:tcW w:w="1002" w:type="dxa"/>
            <w:tcMar>
              <w:top w:w="30" w:type="dxa"/>
              <w:left w:w="45" w:type="dxa"/>
              <w:bottom w:w="30" w:type="dxa"/>
              <w:right w:w="45" w:type="dxa"/>
            </w:tcMar>
            <w:vAlign w:val="bottom"/>
          </w:tcPr>
          <w:p w14:paraId="38538F5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1.345</w:t>
            </w:r>
          </w:p>
        </w:tc>
        <w:tc>
          <w:tcPr>
            <w:tcW w:w="1105" w:type="dxa"/>
            <w:tcMar>
              <w:top w:w="30" w:type="dxa"/>
              <w:left w:w="45" w:type="dxa"/>
              <w:bottom w:w="30" w:type="dxa"/>
              <w:right w:w="45" w:type="dxa"/>
            </w:tcMar>
            <w:vAlign w:val="bottom"/>
          </w:tcPr>
          <w:p w14:paraId="38538F5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r w:rsidR="00DD3934" w:rsidRPr="00574CEA" w14:paraId="38538F63" w14:textId="77777777">
        <w:trPr>
          <w:trHeight w:val="315"/>
        </w:trPr>
        <w:tc>
          <w:tcPr>
            <w:tcW w:w="2080" w:type="dxa"/>
            <w:tcMar>
              <w:top w:w="30" w:type="dxa"/>
              <w:left w:w="45" w:type="dxa"/>
              <w:bottom w:w="30" w:type="dxa"/>
              <w:right w:w="45" w:type="dxa"/>
            </w:tcMar>
            <w:vAlign w:val="center"/>
          </w:tcPr>
          <w:p w14:paraId="38538F5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Zagreb</w:t>
            </w:r>
          </w:p>
        </w:tc>
        <w:tc>
          <w:tcPr>
            <w:tcW w:w="3128" w:type="dxa"/>
            <w:tcMar>
              <w:top w:w="30" w:type="dxa"/>
              <w:left w:w="45" w:type="dxa"/>
              <w:bottom w:w="30" w:type="dxa"/>
              <w:right w:w="45" w:type="dxa"/>
            </w:tcMar>
            <w:vAlign w:val="center"/>
          </w:tcPr>
          <w:p w14:paraId="38538F5C"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MojZagreb</w:t>
            </w:r>
            <w:proofErr w:type="spellEnd"/>
          </w:p>
        </w:tc>
        <w:tc>
          <w:tcPr>
            <w:tcW w:w="1385" w:type="dxa"/>
            <w:tcMar>
              <w:top w:w="30" w:type="dxa"/>
              <w:left w:w="45" w:type="dxa"/>
              <w:bottom w:w="30" w:type="dxa"/>
              <w:right w:w="45" w:type="dxa"/>
            </w:tcMar>
            <w:vAlign w:val="bottom"/>
          </w:tcPr>
          <w:p w14:paraId="38538F5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683" w:type="dxa"/>
            <w:tcMar>
              <w:top w:w="30" w:type="dxa"/>
              <w:left w:w="45" w:type="dxa"/>
              <w:bottom w:w="30" w:type="dxa"/>
              <w:right w:w="45" w:type="dxa"/>
            </w:tcMar>
            <w:vAlign w:val="bottom"/>
          </w:tcPr>
          <w:p w14:paraId="38538F5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25" w:type="dxa"/>
            <w:tcMar>
              <w:top w:w="30" w:type="dxa"/>
              <w:left w:w="45" w:type="dxa"/>
              <w:bottom w:w="30" w:type="dxa"/>
              <w:right w:w="45" w:type="dxa"/>
            </w:tcMar>
            <w:vAlign w:val="bottom"/>
          </w:tcPr>
          <w:p w14:paraId="38538F5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w:t>
            </w:r>
          </w:p>
        </w:tc>
        <w:tc>
          <w:tcPr>
            <w:tcW w:w="1542" w:type="dxa"/>
            <w:tcMar>
              <w:top w:w="30" w:type="dxa"/>
              <w:left w:w="45" w:type="dxa"/>
              <w:bottom w:w="30" w:type="dxa"/>
              <w:right w:w="45" w:type="dxa"/>
            </w:tcMar>
            <w:vAlign w:val="bottom"/>
          </w:tcPr>
          <w:p w14:paraId="38538F6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002" w:type="dxa"/>
            <w:tcMar>
              <w:top w:w="30" w:type="dxa"/>
              <w:left w:w="45" w:type="dxa"/>
              <w:bottom w:w="30" w:type="dxa"/>
              <w:right w:w="45" w:type="dxa"/>
            </w:tcMar>
            <w:vAlign w:val="bottom"/>
          </w:tcPr>
          <w:p w14:paraId="38538F6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0.96</w:t>
            </w:r>
          </w:p>
        </w:tc>
        <w:tc>
          <w:tcPr>
            <w:tcW w:w="1105" w:type="dxa"/>
            <w:tcMar>
              <w:top w:w="30" w:type="dxa"/>
              <w:left w:w="45" w:type="dxa"/>
              <w:bottom w:w="30" w:type="dxa"/>
              <w:right w:w="45" w:type="dxa"/>
            </w:tcMar>
            <w:vAlign w:val="bottom"/>
          </w:tcPr>
          <w:p w14:paraId="38538F6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w:t>
            </w:r>
          </w:p>
        </w:tc>
      </w:tr>
    </w:tbl>
    <w:p w14:paraId="38538F64" w14:textId="77777777" w:rsidR="00DD3934" w:rsidRPr="00574CEA" w:rsidRDefault="00DD3934">
      <w:pPr>
        <w:rPr>
          <w:rFonts w:ascii="Source Sans Pro" w:eastAsia="Source Sans Pro" w:hAnsi="Source Sans Pro" w:cs="Source Sans Pro"/>
        </w:rPr>
      </w:pPr>
    </w:p>
    <w:p w14:paraId="38538F65"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Usluge koje su svrstane u kategoriju 2:</w:t>
      </w:r>
    </w:p>
    <w:p w14:paraId="38538F66" w14:textId="77777777" w:rsidR="00DD3934" w:rsidRPr="00574CEA" w:rsidRDefault="00DD3934">
      <w:pPr>
        <w:rPr>
          <w:rFonts w:ascii="Source Sans Pro" w:eastAsia="Source Sans Pro" w:hAnsi="Source Sans Pro" w:cs="Source Sans Pro"/>
        </w:rPr>
      </w:pPr>
    </w:p>
    <w:tbl>
      <w:tblPr>
        <w:tblStyle w:val="14"/>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32"/>
        <w:gridCol w:w="2824"/>
        <w:gridCol w:w="1443"/>
        <w:gridCol w:w="1753"/>
        <w:gridCol w:w="1043"/>
        <w:gridCol w:w="1609"/>
        <w:gridCol w:w="1041"/>
        <w:gridCol w:w="1105"/>
      </w:tblGrid>
      <w:tr w:rsidR="00DD3934" w:rsidRPr="00574CEA" w14:paraId="38538F6F" w14:textId="77777777">
        <w:trPr>
          <w:trHeight w:val="315"/>
        </w:trPr>
        <w:tc>
          <w:tcPr>
            <w:tcW w:w="2132" w:type="dxa"/>
            <w:shd w:val="clear" w:color="auto" w:fill="980000"/>
            <w:tcMar>
              <w:top w:w="30" w:type="dxa"/>
              <w:left w:w="45" w:type="dxa"/>
              <w:bottom w:w="30" w:type="dxa"/>
              <w:right w:w="45" w:type="dxa"/>
            </w:tcMar>
            <w:vAlign w:val="center"/>
          </w:tcPr>
          <w:p w14:paraId="38538F67"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Institucija</w:t>
            </w:r>
          </w:p>
        </w:tc>
        <w:tc>
          <w:tcPr>
            <w:tcW w:w="2824" w:type="dxa"/>
            <w:shd w:val="clear" w:color="auto" w:fill="980000"/>
            <w:tcMar>
              <w:top w:w="30" w:type="dxa"/>
              <w:left w:w="45" w:type="dxa"/>
              <w:bottom w:w="30" w:type="dxa"/>
              <w:right w:w="45" w:type="dxa"/>
            </w:tcMar>
            <w:vAlign w:val="center"/>
          </w:tcPr>
          <w:p w14:paraId="38538F68"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Usluga</w:t>
            </w:r>
          </w:p>
        </w:tc>
        <w:tc>
          <w:tcPr>
            <w:tcW w:w="1443" w:type="dxa"/>
            <w:shd w:val="clear" w:color="auto" w:fill="980000"/>
            <w:tcMar>
              <w:top w:w="30" w:type="dxa"/>
              <w:left w:w="45" w:type="dxa"/>
              <w:bottom w:w="30" w:type="dxa"/>
              <w:right w:w="45" w:type="dxa"/>
            </w:tcMar>
            <w:vAlign w:val="center"/>
          </w:tcPr>
          <w:p w14:paraId="38538F69"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Spremnost institucije</w:t>
            </w:r>
          </w:p>
        </w:tc>
        <w:tc>
          <w:tcPr>
            <w:tcW w:w="1753" w:type="dxa"/>
            <w:shd w:val="clear" w:color="auto" w:fill="980000"/>
            <w:tcMar>
              <w:top w:w="30" w:type="dxa"/>
              <w:left w:w="45" w:type="dxa"/>
              <w:bottom w:w="30" w:type="dxa"/>
              <w:right w:w="45" w:type="dxa"/>
            </w:tcMar>
            <w:vAlign w:val="center"/>
          </w:tcPr>
          <w:p w14:paraId="38538F6A"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Funkcionalna usklađenost</w:t>
            </w:r>
          </w:p>
        </w:tc>
        <w:tc>
          <w:tcPr>
            <w:tcW w:w="1043" w:type="dxa"/>
            <w:shd w:val="clear" w:color="auto" w:fill="980000"/>
            <w:tcMar>
              <w:top w:w="30" w:type="dxa"/>
              <w:left w:w="45" w:type="dxa"/>
              <w:bottom w:w="30" w:type="dxa"/>
              <w:right w:w="45" w:type="dxa"/>
            </w:tcMar>
            <w:vAlign w:val="center"/>
          </w:tcPr>
          <w:p w14:paraId="38538F6B"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UX elementi</w:t>
            </w:r>
          </w:p>
        </w:tc>
        <w:tc>
          <w:tcPr>
            <w:tcW w:w="1609" w:type="dxa"/>
            <w:shd w:val="clear" w:color="auto" w:fill="980000"/>
            <w:tcMar>
              <w:top w:w="30" w:type="dxa"/>
              <w:left w:w="45" w:type="dxa"/>
              <w:bottom w:w="30" w:type="dxa"/>
              <w:right w:w="45" w:type="dxa"/>
            </w:tcMar>
            <w:vAlign w:val="center"/>
          </w:tcPr>
          <w:p w14:paraId="38538F6C"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Tehnološka usklađenost</w:t>
            </w:r>
          </w:p>
        </w:tc>
        <w:tc>
          <w:tcPr>
            <w:tcW w:w="1041" w:type="dxa"/>
            <w:shd w:val="clear" w:color="auto" w:fill="980000"/>
            <w:tcMar>
              <w:top w:w="30" w:type="dxa"/>
              <w:left w:w="45" w:type="dxa"/>
              <w:bottom w:w="30" w:type="dxa"/>
              <w:right w:w="45" w:type="dxa"/>
            </w:tcMar>
            <w:vAlign w:val="bottom"/>
          </w:tcPr>
          <w:p w14:paraId="38538F6D"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Ukupna ocjena</w:t>
            </w:r>
          </w:p>
        </w:tc>
        <w:tc>
          <w:tcPr>
            <w:tcW w:w="1105" w:type="dxa"/>
            <w:shd w:val="clear" w:color="auto" w:fill="980000"/>
            <w:tcMar>
              <w:top w:w="30" w:type="dxa"/>
              <w:left w:w="45" w:type="dxa"/>
              <w:bottom w:w="30" w:type="dxa"/>
              <w:right w:w="45" w:type="dxa"/>
            </w:tcMar>
            <w:vAlign w:val="bottom"/>
          </w:tcPr>
          <w:p w14:paraId="38538F6E"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Kategorija</w:t>
            </w:r>
          </w:p>
        </w:tc>
      </w:tr>
      <w:tr w:rsidR="00DD3934" w:rsidRPr="00574CEA" w14:paraId="38538F78" w14:textId="77777777">
        <w:trPr>
          <w:trHeight w:val="315"/>
        </w:trPr>
        <w:tc>
          <w:tcPr>
            <w:tcW w:w="2132" w:type="dxa"/>
            <w:tcMar>
              <w:top w:w="30" w:type="dxa"/>
              <w:left w:w="45" w:type="dxa"/>
              <w:bottom w:w="30" w:type="dxa"/>
              <w:right w:w="45" w:type="dxa"/>
            </w:tcMar>
            <w:vAlign w:val="center"/>
          </w:tcPr>
          <w:p w14:paraId="38538F7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7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Registri neprofitnih pravnih osoba</w:t>
            </w:r>
          </w:p>
        </w:tc>
        <w:tc>
          <w:tcPr>
            <w:tcW w:w="1443" w:type="dxa"/>
            <w:tcMar>
              <w:top w:w="30" w:type="dxa"/>
              <w:left w:w="45" w:type="dxa"/>
              <w:bottom w:w="30" w:type="dxa"/>
              <w:right w:w="45" w:type="dxa"/>
            </w:tcMar>
            <w:vAlign w:val="bottom"/>
          </w:tcPr>
          <w:p w14:paraId="38538F7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7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043" w:type="dxa"/>
            <w:tcMar>
              <w:top w:w="30" w:type="dxa"/>
              <w:left w:w="45" w:type="dxa"/>
              <w:bottom w:w="30" w:type="dxa"/>
              <w:right w:w="45" w:type="dxa"/>
            </w:tcMar>
            <w:vAlign w:val="bottom"/>
          </w:tcPr>
          <w:p w14:paraId="38538F7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8F7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w:t>
            </w:r>
          </w:p>
        </w:tc>
        <w:tc>
          <w:tcPr>
            <w:tcW w:w="1041" w:type="dxa"/>
            <w:tcMar>
              <w:top w:w="30" w:type="dxa"/>
              <w:left w:w="45" w:type="dxa"/>
              <w:bottom w:w="30" w:type="dxa"/>
              <w:right w:w="45" w:type="dxa"/>
            </w:tcMar>
            <w:vAlign w:val="bottom"/>
          </w:tcPr>
          <w:p w14:paraId="38538F7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1.2925</w:t>
            </w:r>
          </w:p>
        </w:tc>
        <w:tc>
          <w:tcPr>
            <w:tcW w:w="1105" w:type="dxa"/>
            <w:tcMar>
              <w:top w:w="30" w:type="dxa"/>
              <w:left w:w="45" w:type="dxa"/>
              <w:bottom w:w="30" w:type="dxa"/>
              <w:right w:w="45" w:type="dxa"/>
            </w:tcMar>
            <w:vAlign w:val="bottom"/>
          </w:tcPr>
          <w:p w14:paraId="38538F7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81" w14:textId="77777777">
        <w:trPr>
          <w:trHeight w:val="315"/>
        </w:trPr>
        <w:tc>
          <w:tcPr>
            <w:tcW w:w="2132" w:type="dxa"/>
            <w:tcMar>
              <w:top w:w="30" w:type="dxa"/>
              <w:left w:w="45" w:type="dxa"/>
              <w:bottom w:w="30" w:type="dxa"/>
              <w:right w:w="45" w:type="dxa"/>
            </w:tcMar>
            <w:vAlign w:val="center"/>
          </w:tcPr>
          <w:p w14:paraId="38538F7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7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Elektronička komunikacija sa sudovima</w:t>
            </w:r>
          </w:p>
        </w:tc>
        <w:tc>
          <w:tcPr>
            <w:tcW w:w="1443" w:type="dxa"/>
            <w:tcMar>
              <w:top w:w="30" w:type="dxa"/>
              <w:left w:w="45" w:type="dxa"/>
              <w:bottom w:w="30" w:type="dxa"/>
              <w:right w:w="45" w:type="dxa"/>
            </w:tcMar>
            <w:vAlign w:val="bottom"/>
          </w:tcPr>
          <w:p w14:paraId="38538F7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7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043" w:type="dxa"/>
            <w:tcMar>
              <w:top w:w="30" w:type="dxa"/>
              <w:left w:w="45" w:type="dxa"/>
              <w:bottom w:w="30" w:type="dxa"/>
              <w:right w:w="45" w:type="dxa"/>
            </w:tcMar>
            <w:vAlign w:val="bottom"/>
          </w:tcPr>
          <w:p w14:paraId="38538F7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1.95</w:t>
            </w:r>
          </w:p>
        </w:tc>
        <w:tc>
          <w:tcPr>
            <w:tcW w:w="1609" w:type="dxa"/>
            <w:tcMar>
              <w:top w:w="30" w:type="dxa"/>
              <w:left w:w="45" w:type="dxa"/>
              <w:bottom w:w="30" w:type="dxa"/>
              <w:right w:w="45" w:type="dxa"/>
            </w:tcMar>
            <w:vAlign w:val="bottom"/>
          </w:tcPr>
          <w:p w14:paraId="38538F7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2.8</w:t>
            </w:r>
          </w:p>
        </w:tc>
        <w:tc>
          <w:tcPr>
            <w:tcW w:w="1041" w:type="dxa"/>
            <w:tcMar>
              <w:top w:w="30" w:type="dxa"/>
              <w:left w:w="45" w:type="dxa"/>
              <w:bottom w:w="30" w:type="dxa"/>
              <w:right w:w="45" w:type="dxa"/>
            </w:tcMar>
            <w:vAlign w:val="bottom"/>
          </w:tcPr>
          <w:p w14:paraId="38538F7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1.5025</w:t>
            </w:r>
          </w:p>
        </w:tc>
        <w:tc>
          <w:tcPr>
            <w:tcW w:w="1105" w:type="dxa"/>
            <w:tcMar>
              <w:top w:w="30" w:type="dxa"/>
              <w:left w:w="45" w:type="dxa"/>
              <w:bottom w:w="30" w:type="dxa"/>
              <w:right w:w="45" w:type="dxa"/>
            </w:tcMar>
            <w:vAlign w:val="bottom"/>
          </w:tcPr>
          <w:p w14:paraId="38538F8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8A" w14:textId="77777777">
        <w:trPr>
          <w:trHeight w:val="315"/>
        </w:trPr>
        <w:tc>
          <w:tcPr>
            <w:tcW w:w="2132" w:type="dxa"/>
            <w:tcMar>
              <w:top w:w="30" w:type="dxa"/>
              <w:left w:w="45" w:type="dxa"/>
              <w:bottom w:w="30" w:type="dxa"/>
              <w:right w:w="45" w:type="dxa"/>
            </w:tcMar>
            <w:vAlign w:val="center"/>
          </w:tcPr>
          <w:p w14:paraId="38538F8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8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e-Imovinske kartice</w:t>
            </w:r>
          </w:p>
        </w:tc>
        <w:tc>
          <w:tcPr>
            <w:tcW w:w="1443" w:type="dxa"/>
            <w:tcMar>
              <w:top w:w="30" w:type="dxa"/>
              <w:left w:w="45" w:type="dxa"/>
              <w:bottom w:w="30" w:type="dxa"/>
              <w:right w:w="45" w:type="dxa"/>
            </w:tcMar>
            <w:vAlign w:val="bottom"/>
          </w:tcPr>
          <w:p w14:paraId="38538F8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8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w:t>
            </w:r>
          </w:p>
        </w:tc>
        <w:tc>
          <w:tcPr>
            <w:tcW w:w="1043" w:type="dxa"/>
            <w:tcMar>
              <w:top w:w="30" w:type="dxa"/>
              <w:left w:w="45" w:type="dxa"/>
              <w:bottom w:w="30" w:type="dxa"/>
              <w:right w:w="45" w:type="dxa"/>
            </w:tcMar>
            <w:vAlign w:val="bottom"/>
          </w:tcPr>
          <w:p w14:paraId="38538F8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8F8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c>
          <w:tcPr>
            <w:tcW w:w="1041" w:type="dxa"/>
            <w:tcMar>
              <w:top w:w="30" w:type="dxa"/>
              <w:left w:w="45" w:type="dxa"/>
              <w:bottom w:w="30" w:type="dxa"/>
              <w:right w:w="45" w:type="dxa"/>
            </w:tcMar>
            <w:vAlign w:val="bottom"/>
          </w:tcPr>
          <w:p w14:paraId="38538F8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1.12</w:t>
            </w:r>
          </w:p>
        </w:tc>
        <w:tc>
          <w:tcPr>
            <w:tcW w:w="1105" w:type="dxa"/>
            <w:tcMar>
              <w:top w:w="30" w:type="dxa"/>
              <w:left w:w="45" w:type="dxa"/>
              <w:bottom w:w="30" w:type="dxa"/>
              <w:right w:w="45" w:type="dxa"/>
            </w:tcMar>
            <w:vAlign w:val="bottom"/>
          </w:tcPr>
          <w:p w14:paraId="38538F8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93" w14:textId="77777777">
        <w:trPr>
          <w:trHeight w:val="315"/>
        </w:trPr>
        <w:tc>
          <w:tcPr>
            <w:tcW w:w="2132" w:type="dxa"/>
            <w:tcMar>
              <w:top w:w="30" w:type="dxa"/>
              <w:left w:w="45" w:type="dxa"/>
              <w:bottom w:w="30" w:type="dxa"/>
              <w:right w:w="45" w:type="dxa"/>
            </w:tcMar>
            <w:vAlign w:val="center"/>
          </w:tcPr>
          <w:p w14:paraId="38538F8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8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e-Upravni postupak</w:t>
            </w:r>
          </w:p>
        </w:tc>
        <w:tc>
          <w:tcPr>
            <w:tcW w:w="1443" w:type="dxa"/>
            <w:tcMar>
              <w:top w:w="30" w:type="dxa"/>
              <w:left w:w="45" w:type="dxa"/>
              <w:bottom w:w="30" w:type="dxa"/>
              <w:right w:w="45" w:type="dxa"/>
            </w:tcMar>
            <w:vAlign w:val="bottom"/>
          </w:tcPr>
          <w:p w14:paraId="38538F8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8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43" w:type="dxa"/>
            <w:tcMar>
              <w:top w:w="30" w:type="dxa"/>
              <w:left w:w="45" w:type="dxa"/>
              <w:bottom w:w="30" w:type="dxa"/>
              <w:right w:w="45" w:type="dxa"/>
            </w:tcMar>
            <w:vAlign w:val="bottom"/>
          </w:tcPr>
          <w:p w14:paraId="38538F8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2.05</w:t>
            </w:r>
          </w:p>
        </w:tc>
        <w:tc>
          <w:tcPr>
            <w:tcW w:w="1609" w:type="dxa"/>
            <w:tcMar>
              <w:top w:w="30" w:type="dxa"/>
              <w:left w:w="45" w:type="dxa"/>
              <w:bottom w:w="30" w:type="dxa"/>
              <w:right w:w="45" w:type="dxa"/>
            </w:tcMar>
            <w:vAlign w:val="bottom"/>
          </w:tcPr>
          <w:p w14:paraId="38538F9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1.75</w:t>
            </w:r>
          </w:p>
        </w:tc>
        <w:tc>
          <w:tcPr>
            <w:tcW w:w="1041" w:type="dxa"/>
            <w:tcMar>
              <w:top w:w="30" w:type="dxa"/>
              <w:left w:w="45" w:type="dxa"/>
              <w:bottom w:w="30" w:type="dxa"/>
              <w:right w:w="45" w:type="dxa"/>
            </w:tcMar>
            <w:vAlign w:val="bottom"/>
          </w:tcPr>
          <w:p w14:paraId="38538F9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1.0975</w:t>
            </w:r>
          </w:p>
        </w:tc>
        <w:tc>
          <w:tcPr>
            <w:tcW w:w="1105" w:type="dxa"/>
            <w:tcMar>
              <w:top w:w="30" w:type="dxa"/>
              <w:left w:w="45" w:type="dxa"/>
              <w:bottom w:w="30" w:type="dxa"/>
              <w:right w:w="45" w:type="dxa"/>
            </w:tcMar>
            <w:vAlign w:val="bottom"/>
          </w:tcPr>
          <w:p w14:paraId="38538F9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9C" w14:textId="77777777">
        <w:trPr>
          <w:trHeight w:val="315"/>
        </w:trPr>
        <w:tc>
          <w:tcPr>
            <w:tcW w:w="2132" w:type="dxa"/>
            <w:tcMar>
              <w:top w:w="30" w:type="dxa"/>
              <w:left w:w="45" w:type="dxa"/>
              <w:bottom w:w="30" w:type="dxa"/>
              <w:right w:w="45" w:type="dxa"/>
            </w:tcMar>
            <w:vAlign w:val="center"/>
          </w:tcPr>
          <w:p w14:paraId="38538F9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9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e-Državni ispit</w:t>
            </w:r>
          </w:p>
        </w:tc>
        <w:tc>
          <w:tcPr>
            <w:tcW w:w="1443" w:type="dxa"/>
            <w:tcMar>
              <w:top w:w="30" w:type="dxa"/>
              <w:left w:w="45" w:type="dxa"/>
              <w:bottom w:w="30" w:type="dxa"/>
              <w:right w:w="45" w:type="dxa"/>
            </w:tcMar>
            <w:vAlign w:val="bottom"/>
          </w:tcPr>
          <w:p w14:paraId="38538F9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9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043" w:type="dxa"/>
            <w:tcMar>
              <w:top w:w="30" w:type="dxa"/>
              <w:left w:w="45" w:type="dxa"/>
              <w:bottom w:w="30" w:type="dxa"/>
              <w:right w:w="45" w:type="dxa"/>
            </w:tcMar>
            <w:vAlign w:val="bottom"/>
          </w:tcPr>
          <w:p w14:paraId="38538F9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609" w:type="dxa"/>
            <w:tcMar>
              <w:top w:w="30" w:type="dxa"/>
              <w:left w:w="45" w:type="dxa"/>
              <w:bottom w:w="30" w:type="dxa"/>
              <w:right w:w="45" w:type="dxa"/>
            </w:tcMar>
            <w:vAlign w:val="bottom"/>
          </w:tcPr>
          <w:p w14:paraId="38538F9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2.4</w:t>
            </w:r>
          </w:p>
        </w:tc>
        <w:tc>
          <w:tcPr>
            <w:tcW w:w="1041" w:type="dxa"/>
            <w:tcMar>
              <w:top w:w="30" w:type="dxa"/>
              <w:left w:w="45" w:type="dxa"/>
              <w:bottom w:w="30" w:type="dxa"/>
              <w:right w:w="45" w:type="dxa"/>
            </w:tcMar>
            <w:vAlign w:val="bottom"/>
          </w:tcPr>
          <w:p w14:paraId="38538F9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1.225</w:t>
            </w:r>
          </w:p>
        </w:tc>
        <w:tc>
          <w:tcPr>
            <w:tcW w:w="1105" w:type="dxa"/>
            <w:tcMar>
              <w:top w:w="30" w:type="dxa"/>
              <w:left w:w="45" w:type="dxa"/>
              <w:bottom w:w="30" w:type="dxa"/>
              <w:right w:w="45" w:type="dxa"/>
            </w:tcMar>
            <w:vAlign w:val="bottom"/>
          </w:tcPr>
          <w:p w14:paraId="38538F9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A5" w14:textId="77777777">
        <w:trPr>
          <w:trHeight w:val="315"/>
        </w:trPr>
        <w:tc>
          <w:tcPr>
            <w:tcW w:w="2132" w:type="dxa"/>
            <w:tcMar>
              <w:top w:w="30" w:type="dxa"/>
              <w:left w:w="45" w:type="dxa"/>
              <w:bottom w:w="30" w:type="dxa"/>
              <w:right w:w="45" w:type="dxa"/>
            </w:tcMar>
            <w:vAlign w:val="center"/>
          </w:tcPr>
          <w:p w14:paraId="38538F9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pravosuđa i uprave</w:t>
            </w:r>
          </w:p>
        </w:tc>
        <w:tc>
          <w:tcPr>
            <w:tcW w:w="2824" w:type="dxa"/>
            <w:tcMar>
              <w:top w:w="30" w:type="dxa"/>
              <w:left w:w="45" w:type="dxa"/>
              <w:bottom w:w="30" w:type="dxa"/>
              <w:right w:w="45" w:type="dxa"/>
            </w:tcMar>
            <w:vAlign w:val="center"/>
          </w:tcPr>
          <w:p w14:paraId="38538F9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e-Učenje za državni ispit</w:t>
            </w:r>
          </w:p>
        </w:tc>
        <w:tc>
          <w:tcPr>
            <w:tcW w:w="1443" w:type="dxa"/>
            <w:tcMar>
              <w:top w:w="30" w:type="dxa"/>
              <w:left w:w="45" w:type="dxa"/>
              <w:bottom w:w="30" w:type="dxa"/>
              <w:right w:w="45" w:type="dxa"/>
            </w:tcMar>
            <w:vAlign w:val="bottom"/>
          </w:tcPr>
          <w:p w14:paraId="38538F9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8FA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43" w:type="dxa"/>
            <w:tcMar>
              <w:top w:w="30" w:type="dxa"/>
              <w:left w:w="45" w:type="dxa"/>
              <w:bottom w:w="30" w:type="dxa"/>
              <w:right w:w="45" w:type="dxa"/>
            </w:tcMar>
            <w:vAlign w:val="bottom"/>
          </w:tcPr>
          <w:p w14:paraId="38538FA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w:t>
            </w:r>
          </w:p>
        </w:tc>
        <w:tc>
          <w:tcPr>
            <w:tcW w:w="1609" w:type="dxa"/>
            <w:tcMar>
              <w:top w:w="30" w:type="dxa"/>
              <w:left w:w="45" w:type="dxa"/>
              <w:bottom w:w="30" w:type="dxa"/>
              <w:right w:w="45" w:type="dxa"/>
            </w:tcMar>
            <w:vAlign w:val="bottom"/>
          </w:tcPr>
          <w:p w14:paraId="38538FA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2.15</w:t>
            </w:r>
          </w:p>
        </w:tc>
        <w:tc>
          <w:tcPr>
            <w:tcW w:w="1041" w:type="dxa"/>
            <w:tcMar>
              <w:top w:w="30" w:type="dxa"/>
              <w:left w:w="45" w:type="dxa"/>
              <w:bottom w:w="30" w:type="dxa"/>
              <w:right w:w="45" w:type="dxa"/>
            </w:tcMar>
            <w:vAlign w:val="bottom"/>
          </w:tcPr>
          <w:p w14:paraId="38538FA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1.225</w:t>
            </w:r>
          </w:p>
        </w:tc>
        <w:tc>
          <w:tcPr>
            <w:tcW w:w="1105" w:type="dxa"/>
            <w:tcMar>
              <w:top w:w="30" w:type="dxa"/>
              <w:left w:w="45" w:type="dxa"/>
              <w:bottom w:w="30" w:type="dxa"/>
              <w:right w:w="45" w:type="dxa"/>
            </w:tcMar>
            <w:vAlign w:val="bottom"/>
          </w:tcPr>
          <w:p w14:paraId="38538FA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AE" w14:textId="77777777">
        <w:trPr>
          <w:trHeight w:val="315"/>
        </w:trPr>
        <w:tc>
          <w:tcPr>
            <w:tcW w:w="2132" w:type="dxa"/>
            <w:tcMar>
              <w:top w:w="30" w:type="dxa"/>
              <w:left w:w="45" w:type="dxa"/>
              <w:bottom w:w="30" w:type="dxa"/>
              <w:right w:w="45" w:type="dxa"/>
            </w:tcMar>
            <w:vAlign w:val="center"/>
          </w:tcPr>
          <w:p w14:paraId="38538FA6" w14:textId="77777777" w:rsidR="00DD3934" w:rsidRPr="00574CEA" w:rsidRDefault="007620A0">
            <w:pPr>
              <w:spacing w:line="240" w:lineRule="auto"/>
              <w:rPr>
                <w:rFonts w:ascii="Source Sans Pro" w:eastAsia="Source Sans Pro" w:hAnsi="Source Sans Pro" w:cs="Source Sans Pro"/>
                <w:color w:val="424242"/>
                <w:sz w:val="20"/>
                <w:szCs w:val="20"/>
              </w:rPr>
            </w:pPr>
            <w:r w:rsidRPr="00574CEA">
              <w:rPr>
                <w:rFonts w:ascii="Source Sans Pro" w:eastAsia="Source Sans Pro" w:hAnsi="Source Sans Pro" w:cs="Source Sans Pro"/>
                <w:color w:val="424242"/>
                <w:sz w:val="20"/>
                <w:szCs w:val="20"/>
              </w:rPr>
              <w:t>Ministarstvo financija</w:t>
            </w:r>
          </w:p>
        </w:tc>
        <w:tc>
          <w:tcPr>
            <w:tcW w:w="2824" w:type="dxa"/>
            <w:tcMar>
              <w:top w:w="30" w:type="dxa"/>
              <w:left w:w="45" w:type="dxa"/>
              <w:bottom w:w="30" w:type="dxa"/>
              <w:right w:w="45" w:type="dxa"/>
            </w:tcMar>
            <w:vAlign w:val="center"/>
          </w:tcPr>
          <w:p w14:paraId="38538FA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Registar revizora</w:t>
            </w:r>
          </w:p>
        </w:tc>
        <w:tc>
          <w:tcPr>
            <w:tcW w:w="1443" w:type="dxa"/>
            <w:tcMar>
              <w:top w:w="30" w:type="dxa"/>
              <w:left w:w="45" w:type="dxa"/>
              <w:bottom w:w="30" w:type="dxa"/>
              <w:right w:w="45" w:type="dxa"/>
            </w:tcMar>
            <w:vAlign w:val="bottom"/>
          </w:tcPr>
          <w:p w14:paraId="38538FA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753" w:type="dxa"/>
            <w:tcMar>
              <w:top w:w="30" w:type="dxa"/>
              <w:left w:w="45" w:type="dxa"/>
              <w:bottom w:w="30" w:type="dxa"/>
              <w:right w:w="45" w:type="dxa"/>
            </w:tcMar>
            <w:vAlign w:val="bottom"/>
          </w:tcPr>
          <w:p w14:paraId="38538FA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w:t>
            </w:r>
          </w:p>
        </w:tc>
        <w:tc>
          <w:tcPr>
            <w:tcW w:w="1043" w:type="dxa"/>
            <w:tcMar>
              <w:top w:w="30" w:type="dxa"/>
              <w:left w:w="45" w:type="dxa"/>
              <w:bottom w:w="30" w:type="dxa"/>
              <w:right w:w="45" w:type="dxa"/>
            </w:tcMar>
            <w:vAlign w:val="bottom"/>
          </w:tcPr>
          <w:p w14:paraId="38538FA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609" w:type="dxa"/>
            <w:tcMar>
              <w:top w:w="30" w:type="dxa"/>
              <w:left w:w="45" w:type="dxa"/>
              <w:bottom w:w="30" w:type="dxa"/>
              <w:right w:w="45" w:type="dxa"/>
            </w:tcMar>
            <w:vAlign w:val="bottom"/>
          </w:tcPr>
          <w:p w14:paraId="38538FA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w:t>
            </w:r>
          </w:p>
        </w:tc>
        <w:tc>
          <w:tcPr>
            <w:tcW w:w="1041" w:type="dxa"/>
            <w:tcMar>
              <w:top w:w="30" w:type="dxa"/>
              <w:left w:w="45" w:type="dxa"/>
              <w:bottom w:w="30" w:type="dxa"/>
              <w:right w:w="45" w:type="dxa"/>
            </w:tcMar>
            <w:vAlign w:val="bottom"/>
          </w:tcPr>
          <w:p w14:paraId="38538FA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1.4225</w:t>
            </w:r>
          </w:p>
        </w:tc>
        <w:tc>
          <w:tcPr>
            <w:tcW w:w="1105" w:type="dxa"/>
            <w:tcMar>
              <w:top w:w="30" w:type="dxa"/>
              <w:left w:w="45" w:type="dxa"/>
              <w:bottom w:w="30" w:type="dxa"/>
              <w:right w:w="45" w:type="dxa"/>
            </w:tcMar>
            <w:vAlign w:val="bottom"/>
          </w:tcPr>
          <w:p w14:paraId="38538FA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B7" w14:textId="77777777">
        <w:trPr>
          <w:trHeight w:val="315"/>
        </w:trPr>
        <w:tc>
          <w:tcPr>
            <w:tcW w:w="2132" w:type="dxa"/>
            <w:tcMar>
              <w:top w:w="30" w:type="dxa"/>
              <w:left w:w="45" w:type="dxa"/>
              <w:bottom w:w="30" w:type="dxa"/>
              <w:right w:w="45" w:type="dxa"/>
            </w:tcMar>
            <w:vAlign w:val="center"/>
          </w:tcPr>
          <w:p w14:paraId="38538FA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lastRenderedPageBreak/>
              <w:t>Ministarstvo mora, prometa i infrastrukture</w:t>
            </w:r>
          </w:p>
        </w:tc>
        <w:tc>
          <w:tcPr>
            <w:tcW w:w="2824" w:type="dxa"/>
            <w:tcMar>
              <w:top w:w="30" w:type="dxa"/>
              <w:left w:w="45" w:type="dxa"/>
              <w:bottom w:w="30" w:type="dxa"/>
              <w:right w:w="45" w:type="dxa"/>
            </w:tcMar>
            <w:vAlign w:val="center"/>
          </w:tcPr>
          <w:p w14:paraId="38538FB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e-Nautika</w:t>
            </w:r>
          </w:p>
        </w:tc>
        <w:tc>
          <w:tcPr>
            <w:tcW w:w="1443" w:type="dxa"/>
            <w:tcMar>
              <w:top w:w="30" w:type="dxa"/>
              <w:left w:w="45" w:type="dxa"/>
              <w:bottom w:w="30" w:type="dxa"/>
              <w:right w:w="45" w:type="dxa"/>
            </w:tcMar>
            <w:vAlign w:val="bottom"/>
          </w:tcPr>
          <w:p w14:paraId="38538FB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753" w:type="dxa"/>
            <w:tcMar>
              <w:top w:w="30" w:type="dxa"/>
              <w:left w:w="45" w:type="dxa"/>
              <w:bottom w:w="30" w:type="dxa"/>
              <w:right w:w="45" w:type="dxa"/>
            </w:tcMar>
            <w:vAlign w:val="bottom"/>
          </w:tcPr>
          <w:p w14:paraId="38538FB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043" w:type="dxa"/>
            <w:tcMar>
              <w:top w:w="30" w:type="dxa"/>
              <w:left w:w="45" w:type="dxa"/>
              <w:bottom w:w="30" w:type="dxa"/>
              <w:right w:w="45" w:type="dxa"/>
            </w:tcMar>
            <w:vAlign w:val="bottom"/>
          </w:tcPr>
          <w:p w14:paraId="38538FB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609" w:type="dxa"/>
            <w:tcMar>
              <w:top w:w="30" w:type="dxa"/>
              <w:left w:w="45" w:type="dxa"/>
              <w:bottom w:w="30" w:type="dxa"/>
              <w:right w:w="45" w:type="dxa"/>
            </w:tcMar>
            <w:vAlign w:val="bottom"/>
          </w:tcPr>
          <w:p w14:paraId="38538FB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w:t>
            </w:r>
          </w:p>
        </w:tc>
        <w:tc>
          <w:tcPr>
            <w:tcW w:w="1041" w:type="dxa"/>
            <w:tcMar>
              <w:top w:w="30" w:type="dxa"/>
              <w:left w:w="45" w:type="dxa"/>
              <w:bottom w:w="30" w:type="dxa"/>
              <w:right w:w="45" w:type="dxa"/>
            </w:tcMar>
            <w:vAlign w:val="bottom"/>
          </w:tcPr>
          <w:p w14:paraId="38538FB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1.465</w:t>
            </w:r>
          </w:p>
        </w:tc>
        <w:tc>
          <w:tcPr>
            <w:tcW w:w="1105" w:type="dxa"/>
            <w:tcMar>
              <w:top w:w="30" w:type="dxa"/>
              <w:left w:w="45" w:type="dxa"/>
              <w:bottom w:w="30" w:type="dxa"/>
              <w:right w:w="45" w:type="dxa"/>
            </w:tcMar>
            <w:vAlign w:val="bottom"/>
          </w:tcPr>
          <w:p w14:paraId="38538FB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C0" w14:textId="77777777">
        <w:trPr>
          <w:trHeight w:val="315"/>
        </w:trPr>
        <w:tc>
          <w:tcPr>
            <w:tcW w:w="2132" w:type="dxa"/>
            <w:tcMar>
              <w:top w:w="30" w:type="dxa"/>
              <w:left w:w="45" w:type="dxa"/>
              <w:bottom w:w="30" w:type="dxa"/>
              <w:right w:w="45" w:type="dxa"/>
            </w:tcMar>
            <w:vAlign w:val="center"/>
          </w:tcPr>
          <w:p w14:paraId="38538FB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mora, prometa i infrastrukture</w:t>
            </w:r>
          </w:p>
        </w:tc>
        <w:tc>
          <w:tcPr>
            <w:tcW w:w="2824" w:type="dxa"/>
            <w:tcMar>
              <w:top w:w="30" w:type="dxa"/>
              <w:left w:w="45" w:type="dxa"/>
              <w:bottom w:w="30" w:type="dxa"/>
              <w:right w:w="45" w:type="dxa"/>
            </w:tcMar>
            <w:vAlign w:val="center"/>
          </w:tcPr>
          <w:p w14:paraId="38538FB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SOTAH - Sustav za središnju obradu tahografskih podataka</w:t>
            </w:r>
          </w:p>
        </w:tc>
        <w:tc>
          <w:tcPr>
            <w:tcW w:w="1443" w:type="dxa"/>
            <w:tcMar>
              <w:top w:w="30" w:type="dxa"/>
              <w:left w:w="45" w:type="dxa"/>
              <w:bottom w:w="30" w:type="dxa"/>
              <w:right w:w="45" w:type="dxa"/>
            </w:tcMar>
            <w:vAlign w:val="bottom"/>
          </w:tcPr>
          <w:p w14:paraId="38538FB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753" w:type="dxa"/>
            <w:tcMar>
              <w:top w:w="30" w:type="dxa"/>
              <w:left w:w="45" w:type="dxa"/>
              <w:bottom w:w="30" w:type="dxa"/>
              <w:right w:w="45" w:type="dxa"/>
            </w:tcMar>
            <w:vAlign w:val="bottom"/>
          </w:tcPr>
          <w:p w14:paraId="38538FB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43" w:type="dxa"/>
            <w:tcMar>
              <w:top w:w="30" w:type="dxa"/>
              <w:left w:w="45" w:type="dxa"/>
              <w:bottom w:w="30" w:type="dxa"/>
              <w:right w:w="45" w:type="dxa"/>
            </w:tcMar>
            <w:vAlign w:val="bottom"/>
          </w:tcPr>
          <w:p w14:paraId="38538FB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609" w:type="dxa"/>
            <w:tcMar>
              <w:top w:w="30" w:type="dxa"/>
              <w:left w:w="45" w:type="dxa"/>
              <w:bottom w:w="30" w:type="dxa"/>
              <w:right w:w="45" w:type="dxa"/>
            </w:tcMar>
            <w:vAlign w:val="bottom"/>
          </w:tcPr>
          <w:p w14:paraId="38538FB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41" w:type="dxa"/>
            <w:tcMar>
              <w:top w:w="30" w:type="dxa"/>
              <w:left w:w="45" w:type="dxa"/>
              <w:bottom w:w="30" w:type="dxa"/>
              <w:right w:w="45" w:type="dxa"/>
            </w:tcMar>
            <w:vAlign w:val="bottom"/>
          </w:tcPr>
          <w:p w14:paraId="38538FB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1.5475</w:t>
            </w:r>
          </w:p>
        </w:tc>
        <w:tc>
          <w:tcPr>
            <w:tcW w:w="1105" w:type="dxa"/>
            <w:tcMar>
              <w:top w:w="30" w:type="dxa"/>
              <w:left w:w="45" w:type="dxa"/>
              <w:bottom w:w="30" w:type="dxa"/>
              <w:right w:w="45" w:type="dxa"/>
            </w:tcMar>
            <w:vAlign w:val="bottom"/>
          </w:tcPr>
          <w:p w14:paraId="38538FB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C9" w14:textId="77777777">
        <w:trPr>
          <w:trHeight w:val="315"/>
        </w:trPr>
        <w:tc>
          <w:tcPr>
            <w:tcW w:w="2132" w:type="dxa"/>
            <w:tcMar>
              <w:top w:w="30" w:type="dxa"/>
              <w:left w:w="45" w:type="dxa"/>
              <w:bottom w:w="30" w:type="dxa"/>
              <w:right w:w="45" w:type="dxa"/>
            </w:tcMar>
            <w:vAlign w:val="center"/>
          </w:tcPr>
          <w:p w14:paraId="38538FC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Ministarstvo unutarnjih poslova</w:t>
            </w:r>
          </w:p>
        </w:tc>
        <w:tc>
          <w:tcPr>
            <w:tcW w:w="2824" w:type="dxa"/>
            <w:tcMar>
              <w:top w:w="30" w:type="dxa"/>
              <w:left w:w="45" w:type="dxa"/>
              <w:bottom w:w="30" w:type="dxa"/>
              <w:right w:w="45" w:type="dxa"/>
            </w:tcMar>
            <w:vAlign w:val="center"/>
          </w:tcPr>
          <w:p w14:paraId="38538FC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e-Autoškole</w:t>
            </w:r>
          </w:p>
        </w:tc>
        <w:tc>
          <w:tcPr>
            <w:tcW w:w="1443" w:type="dxa"/>
            <w:tcMar>
              <w:top w:w="30" w:type="dxa"/>
              <w:left w:w="45" w:type="dxa"/>
              <w:bottom w:w="30" w:type="dxa"/>
              <w:right w:w="45" w:type="dxa"/>
            </w:tcMar>
            <w:vAlign w:val="bottom"/>
          </w:tcPr>
          <w:p w14:paraId="38538FC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53" w:type="dxa"/>
            <w:tcMar>
              <w:top w:w="30" w:type="dxa"/>
              <w:left w:w="45" w:type="dxa"/>
              <w:bottom w:w="30" w:type="dxa"/>
              <w:right w:w="45" w:type="dxa"/>
            </w:tcMar>
            <w:vAlign w:val="bottom"/>
          </w:tcPr>
          <w:p w14:paraId="38538FC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43" w:type="dxa"/>
            <w:tcMar>
              <w:top w:w="30" w:type="dxa"/>
              <w:left w:w="45" w:type="dxa"/>
              <w:bottom w:w="30" w:type="dxa"/>
              <w:right w:w="45" w:type="dxa"/>
            </w:tcMar>
            <w:vAlign w:val="bottom"/>
          </w:tcPr>
          <w:p w14:paraId="38538FC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609" w:type="dxa"/>
            <w:tcMar>
              <w:top w:w="30" w:type="dxa"/>
              <w:left w:w="45" w:type="dxa"/>
              <w:bottom w:w="30" w:type="dxa"/>
              <w:right w:w="45" w:type="dxa"/>
            </w:tcMar>
            <w:vAlign w:val="bottom"/>
          </w:tcPr>
          <w:p w14:paraId="38538FC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w:t>
            </w:r>
          </w:p>
        </w:tc>
        <w:tc>
          <w:tcPr>
            <w:tcW w:w="1041" w:type="dxa"/>
            <w:tcMar>
              <w:top w:w="30" w:type="dxa"/>
              <w:left w:w="45" w:type="dxa"/>
              <w:bottom w:w="30" w:type="dxa"/>
              <w:right w:w="45" w:type="dxa"/>
            </w:tcMar>
            <w:vAlign w:val="bottom"/>
          </w:tcPr>
          <w:p w14:paraId="38538FC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1.6825</w:t>
            </w:r>
          </w:p>
        </w:tc>
        <w:tc>
          <w:tcPr>
            <w:tcW w:w="1105" w:type="dxa"/>
            <w:tcMar>
              <w:top w:w="30" w:type="dxa"/>
              <w:left w:w="45" w:type="dxa"/>
              <w:bottom w:w="30" w:type="dxa"/>
              <w:right w:w="45" w:type="dxa"/>
            </w:tcMar>
            <w:vAlign w:val="bottom"/>
          </w:tcPr>
          <w:p w14:paraId="38538FC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D2" w14:textId="77777777">
        <w:trPr>
          <w:trHeight w:val="315"/>
        </w:trPr>
        <w:tc>
          <w:tcPr>
            <w:tcW w:w="2132" w:type="dxa"/>
            <w:tcMar>
              <w:top w:w="30" w:type="dxa"/>
              <w:left w:w="45" w:type="dxa"/>
              <w:bottom w:w="30" w:type="dxa"/>
              <w:right w:w="45" w:type="dxa"/>
            </w:tcMar>
            <w:vAlign w:val="center"/>
          </w:tcPr>
          <w:p w14:paraId="38538FC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Državna geodetska uprava</w:t>
            </w:r>
          </w:p>
        </w:tc>
        <w:tc>
          <w:tcPr>
            <w:tcW w:w="2824" w:type="dxa"/>
            <w:tcMar>
              <w:top w:w="30" w:type="dxa"/>
              <w:left w:w="45" w:type="dxa"/>
              <w:bottom w:w="30" w:type="dxa"/>
              <w:right w:w="45" w:type="dxa"/>
            </w:tcMar>
            <w:vAlign w:val="center"/>
          </w:tcPr>
          <w:p w14:paraId="38538FC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Prijava polaganja stručnog ispita za obavljanje stručnih geodetskih poslova</w:t>
            </w:r>
          </w:p>
        </w:tc>
        <w:tc>
          <w:tcPr>
            <w:tcW w:w="1443" w:type="dxa"/>
            <w:tcMar>
              <w:top w:w="30" w:type="dxa"/>
              <w:left w:w="45" w:type="dxa"/>
              <w:bottom w:w="30" w:type="dxa"/>
              <w:right w:w="45" w:type="dxa"/>
            </w:tcMar>
            <w:vAlign w:val="bottom"/>
          </w:tcPr>
          <w:p w14:paraId="38538FC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753" w:type="dxa"/>
            <w:tcMar>
              <w:top w:w="30" w:type="dxa"/>
              <w:left w:w="45" w:type="dxa"/>
              <w:bottom w:w="30" w:type="dxa"/>
              <w:right w:w="45" w:type="dxa"/>
            </w:tcMar>
            <w:vAlign w:val="bottom"/>
          </w:tcPr>
          <w:p w14:paraId="38538FC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043" w:type="dxa"/>
            <w:tcMar>
              <w:top w:w="30" w:type="dxa"/>
              <w:left w:w="45" w:type="dxa"/>
              <w:bottom w:w="30" w:type="dxa"/>
              <w:right w:w="45" w:type="dxa"/>
            </w:tcMar>
            <w:vAlign w:val="bottom"/>
          </w:tcPr>
          <w:p w14:paraId="38538FC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8FC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3.45</w:t>
            </w:r>
          </w:p>
        </w:tc>
        <w:tc>
          <w:tcPr>
            <w:tcW w:w="1041" w:type="dxa"/>
            <w:tcMar>
              <w:top w:w="30" w:type="dxa"/>
              <w:left w:w="45" w:type="dxa"/>
              <w:bottom w:w="30" w:type="dxa"/>
              <w:right w:w="45" w:type="dxa"/>
            </w:tcMar>
            <w:vAlign w:val="bottom"/>
          </w:tcPr>
          <w:p w14:paraId="38538FD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1.435</w:t>
            </w:r>
          </w:p>
        </w:tc>
        <w:tc>
          <w:tcPr>
            <w:tcW w:w="1105" w:type="dxa"/>
            <w:tcMar>
              <w:top w:w="30" w:type="dxa"/>
              <w:left w:w="45" w:type="dxa"/>
              <w:bottom w:w="30" w:type="dxa"/>
              <w:right w:w="45" w:type="dxa"/>
            </w:tcMar>
            <w:vAlign w:val="bottom"/>
          </w:tcPr>
          <w:p w14:paraId="38538FD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DB" w14:textId="77777777">
        <w:trPr>
          <w:trHeight w:val="315"/>
        </w:trPr>
        <w:tc>
          <w:tcPr>
            <w:tcW w:w="2132" w:type="dxa"/>
            <w:tcMar>
              <w:top w:w="30" w:type="dxa"/>
              <w:left w:w="45" w:type="dxa"/>
              <w:bottom w:w="30" w:type="dxa"/>
              <w:right w:w="45" w:type="dxa"/>
            </w:tcMar>
            <w:vAlign w:val="center"/>
          </w:tcPr>
          <w:p w14:paraId="38538FD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Državni inspektorat Republike Hrvatske</w:t>
            </w:r>
          </w:p>
        </w:tc>
        <w:tc>
          <w:tcPr>
            <w:tcW w:w="2824" w:type="dxa"/>
            <w:tcMar>
              <w:top w:w="30" w:type="dxa"/>
              <w:left w:w="45" w:type="dxa"/>
              <w:bottom w:w="30" w:type="dxa"/>
              <w:right w:w="45" w:type="dxa"/>
            </w:tcMar>
            <w:vAlign w:val="center"/>
          </w:tcPr>
          <w:p w14:paraId="38538FD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Podnošenje prijava nepravilnosti</w:t>
            </w:r>
          </w:p>
        </w:tc>
        <w:tc>
          <w:tcPr>
            <w:tcW w:w="1443" w:type="dxa"/>
            <w:tcMar>
              <w:top w:w="30" w:type="dxa"/>
              <w:left w:w="45" w:type="dxa"/>
              <w:bottom w:w="30" w:type="dxa"/>
              <w:right w:w="45" w:type="dxa"/>
            </w:tcMar>
            <w:vAlign w:val="bottom"/>
          </w:tcPr>
          <w:p w14:paraId="38538FD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753" w:type="dxa"/>
            <w:tcMar>
              <w:top w:w="30" w:type="dxa"/>
              <w:left w:w="45" w:type="dxa"/>
              <w:bottom w:w="30" w:type="dxa"/>
              <w:right w:w="45" w:type="dxa"/>
            </w:tcMar>
            <w:vAlign w:val="bottom"/>
          </w:tcPr>
          <w:p w14:paraId="38538FD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43" w:type="dxa"/>
            <w:tcMar>
              <w:top w:w="30" w:type="dxa"/>
              <w:left w:w="45" w:type="dxa"/>
              <w:bottom w:w="30" w:type="dxa"/>
              <w:right w:w="45" w:type="dxa"/>
            </w:tcMar>
            <w:vAlign w:val="bottom"/>
          </w:tcPr>
          <w:p w14:paraId="38538FD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8FD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2.1</w:t>
            </w:r>
          </w:p>
        </w:tc>
        <w:tc>
          <w:tcPr>
            <w:tcW w:w="1041" w:type="dxa"/>
            <w:tcMar>
              <w:top w:w="30" w:type="dxa"/>
              <w:left w:w="45" w:type="dxa"/>
              <w:bottom w:w="30" w:type="dxa"/>
              <w:right w:w="45" w:type="dxa"/>
            </w:tcMar>
            <w:vAlign w:val="bottom"/>
          </w:tcPr>
          <w:p w14:paraId="38538FD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1.1175</w:t>
            </w:r>
          </w:p>
        </w:tc>
        <w:tc>
          <w:tcPr>
            <w:tcW w:w="1105" w:type="dxa"/>
            <w:tcMar>
              <w:top w:w="30" w:type="dxa"/>
              <w:left w:w="45" w:type="dxa"/>
              <w:bottom w:w="30" w:type="dxa"/>
              <w:right w:w="45" w:type="dxa"/>
            </w:tcMar>
            <w:vAlign w:val="bottom"/>
          </w:tcPr>
          <w:p w14:paraId="38538FD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E4" w14:textId="77777777">
        <w:trPr>
          <w:trHeight w:val="315"/>
        </w:trPr>
        <w:tc>
          <w:tcPr>
            <w:tcW w:w="2132" w:type="dxa"/>
            <w:tcMar>
              <w:top w:w="30" w:type="dxa"/>
              <w:left w:w="45" w:type="dxa"/>
              <w:bottom w:w="30" w:type="dxa"/>
              <w:right w:w="45" w:type="dxa"/>
            </w:tcMar>
            <w:vAlign w:val="center"/>
          </w:tcPr>
          <w:p w14:paraId="38538FD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Državni zavod za intelektualno vlasništvo</w:t>
            </w:r>
          </w:p>
        </w:tc>
        <w:tc>
          <w:tcPr>
            <w:tcW w:w="2824" w:type="dxa"/>
            <w:tcMar>
              <w:top w:w="30" w:type="dxa"/>
              <w:left w:w="45" w:type="dxa"/>
              <w:bottom w:w="30" w:type="dxa"/>
              <w:right w:w="45" w:type="dxa"/>
            </w:tcMar>
            <w:vAlign w:val="center"/>
          </w:tcPr>
          <w:p w14:paraId="38538FD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e-Prijava industrijskog vlasništva</w:t>
            </w:r>
          </w:p>
        </w:tc>
        <w:tc>
          <w:tcPr>
            <w:tcW w:w="1443" w:type="dxa"/>
            <w:tcMar>
              <w:top w:w="30" w:type="dxa"/>
              <w:left w:w="45" w:type="dxa"/>
              <w:bottom w:w="30" w:type="dxa"/>
              <w:right w:w="45" w:type="dxa"/>
            </w:tcMar>
            <w:vAlign w:val="bottom"/>
          </w:tcPr>
          <w:p w14:paraId="38538FD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753" w:type="dxa"/>
            <w:tcMar>
              <w:top w:w="30" w:type="dxa"/>
              <w:left w:w="45" w:type="dxa"/>
              <w:bottom w:w="30" w:type="dxa"/>
              <w:right w:w="45" w:type="dxa"/>
            </w:tcMar>
            <w:vAlign w:val="bottom"/>
          </w:tcPr>
          <w:p w14:paraId="38538FD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043" w:type="dxa"/>
            <w:tcMar>
              <w:top w:w="30" w:type="dxa"/>
              <w:left w:w="45" w:type="dxa"/>
              <w:bottom w:w="30" w:type="dxa"/>
              <w:right w:w="45" w:type="dxa"/>
            </w:tcMar>
            <w:vAlign w:val="bottom"/>
          </w:tcPr>
          <w:p w14:paraId="38538FE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8FE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41" w:type="dxa"/>
            <w:tcMar>
              <w:top w:w="30" w:type="dxa"/>
              <w:left w:w="45" w:type="dxa"/>
              <w:bottom w:w="30" w:type="dxa"/>
              <w:right w:w="45" w:type="dxa"/>
            </w:tcMar>
            <w:vAlign w:val="bottom"/>
          </w:tcPr>
          <w:p w14:paraId="38538FE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105" w:type="dxa"/>
            <w:tcMar>
              <w:top w:w="30" w:type="dxa"/>
              <w:left w:w="45" w:type="dxa"/>
              <w:bottom w:w="30" w:type="dxa"/>
              <w:right w:w="45" w:type="dxa"/>
            </w:tcMar>
            <w:vAlign w:val="bottom"/>
          </w:tcPr>
          <w:p w14:paraId="38538FE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ED" w14:textId="77777777">
        <w:trPr>
          <w:trHeight w:val="315"/>
        </w:trPr>
        <w:tc>
          <w:tcPr>
            <w:tcW w:w="2132" w:type="dxa"/>
            <w:tcMar>
              <w:top w:w="30" w:type="dxa"/>
              <w:left w:w="45" w:type="dxa"/>
              <w:bottom w:w="30" w:type="dxa"/>
              <w:right w:w="45" w:type="dxa"/>
            </w:tcMar>
            <w:vAlign w:val="center"/>
          </w:tcPr>
          <w:p w14:paraId="38538FE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Državni zavod za intelektualno vlasništvo</w:t>
            </w:r>
          </w:p>
        </w:tc>
        <w:tc>
          <w:tcPr>
            <w:tcW w:w="2824" w:type="dxa"/>
            <w:tcMar>
              <w:top w:w="30" w:type="dxa"/>
              <w:left w:w="45" w:type="dxa"/>
              <w:bottom w:w="30" w:type="dxa"/>
              <w:right w:w="45" w:type="dxa"/>
            </w:tcMar>
            <w:vAlign w:val="center"/>
          </w:tcPr>
          <w:p w14:paraId="38538FE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Zastupanje i kolektivno ostvarivanje prava intelektualnog vlasništva</w:t>
            </w:r>
          </w:p>
        </w:tc>
        <w:tc>
          <w:tcPr>
            <w:tcW w:w="1443" w:type="dxa"/>
            <w:tcMar>
              <w:top w:w="30" w:type="dxa"/>
              <w:left w:w="45" w:type="dxa"/>
              <w:bottom w:w="30" w:type="dxa"/>
              <w:right w:w="45" w:type="dxa"/>
            </w:tcMar>
            <w:vAlign w:val="bottom"/>
          </w:tcPr>
          <w:p w14:paraId="38538FE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0.25</w:t>
            </w:r>
          </w:p>
        </w:tc>
        <w:tc>
          <w:tcPr>
            <w:tcW w:w="1753" w:type="dxa"/>
            <w:tcMar>
              <w:top w:w="30" w:type="dxa"/>
              <w:left w:w="45" w:type="dxa"/>
              <w:bottom w:w="30" w:type="dxa"/>
              <w:right w:w="45" w:type="dxa"/>
            </w:tcMar>
            <w:vAlign w:val="bottom"/>
          </w:tcPr>
          <w:p w14:paraId="38538FE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w:t>
            </w:r>
          </w:p>
        </w:tc>
        <w:tc>
          <w:tcPr>
            <w:tcW w:w="1043" w:type="dxa"/>
            <w:tcMar>
              <w:top w:w="30" w:type="dxa"/>
              <w:left w:w="45" w:type="dxa"/>
              <w:bottom w:w="30" w:type="dxa"/>
              <w:right w:w="45" w:type="dxa"/>
            </w:tcMar>
            <w:vAlign w:val="bottom"/>
          </w:tcPr>
          <w:p w14:paraId="38538FE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609" w:type="dxa"/>
            <w:tcMar>
              <w:top w:w="30" w:type="dxa"/>
              <w:left w:w="45" w:type="dxa"/>
              <w:bottom w:w="30" w:type="dxa"/>
              <w:right w:w="45" w:type="dxa"/>
            </w:tcMar>
            <w:vAlign w:val="bottom"/>
          </w:tcPr>
          <w:p w14:paraId="38538FE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3.55</w:t>
            </w:r>
          </w:p>
        </w:tc>
        <w:tc>
          <w:tcPr>
            <w:tcW w:w="1041" w:type="dxa"/>
            <w:tcMar>
              <w:top w:w="30" w:type="dxa"/>
              <w:left w:w="45" w:type="dxa"/>
              <w:bottom w:w="30" w:type="dxa"/>
              <w:right w:w="45" w:type="dxa"/>
            </w:tcMar>
            <w:vAlign w:val="bottom"/>
          </w:tcPr>
          <w:p w14:paraId="38538FE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1.57</w:t>
            </w:r>
          </w:p>
        </w:tc>
        <w:tc>
          <w:tcPr>
            <w:tcW w:w="1105" w:type="dxa"/>
            <w:tcMar>
              <w:top w:w="30" w:type="dxa"/>
              <w:left w:w="45" w:type="dxa"/>
              <w:bottom w:w="30" w:type="dxa"/>
              <w:right w:w="45" w:type="dxa"/>
            </w:tcMar>
            <w:vAlign w:val="bottom"/>
          </w:tcPr>
          <w:p w14:paraId="38538FE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F6" w14:textId="77777777">
        <w:trPr>
          <w:trHeight w:val="315"/>
        </w:trPr>
        <w:tc>
          <w:tcPr>
            <w:tcW w:w="2132" w:type="dxa"/>
            <w:tcMar>
              <w:top w:w="30" w:type="dxa"/>
              <w:left w:w="45" w:type="dxa"/>
              <w:bottom w:w="30" w:type="dxa"/>
              <w:right w:w="45" w:type="dxa"/>
            </w:tcMar>
            <w:vAlign w:val="center"/>
          </w:tcPr>
          <w:p w14:paraId="38538FE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Agencija za obalni linijski pomorski promet</w:t>
            </w:r>
          </w:p>
        </w:tc>
        <w:tc>
          <w:tcPr>
            <w:tcW w:w="2824" w:type="dxa"/>
            <w:tcMar>
              <w:top w:w="30" w:type="dxa"/>
              <w:left w:w="45" w:type="dxa"/>
              <w:bottom w:w="30" w:type="dxa"/>
              <w:right w:w="45" w:type="dxa"/>
            </w:tcMar>
            <w:vAlign w:val="center"/>
          </w:tcPr>
          <w:p w14:paraId="38538FE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Zahtjev za izdavanje iskaznice za pomorski prijevoz osoba s invaliditetom</w:t>
            </w:r>
          </w:p>
        </w:tc>
        <w:tc>
          <w:tcPr>
            <w:tcW w:w="1443" w:type="dxa"/>
            <w:tcMar>
              <w:top w:w="30" w:type="dxa"/>
              <w:left w:w="45" w:type="dxa"/>
              <w:bottom w:w="30" w:type="dxa"/>
              <w:right w:w="45" w:type="dxa"/>
            </w:tcMar>
            <w:vAlign w:val="bottom"/>
          </w:tcPr>
          <w:p w14:paraId="38538FF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753" w:type="dxa"/>
            <w:tcMar>
              <w:top w:w="30" w:type="dxa"/>
              <w:left w:w="45" w:type="dxa"/>
              <w:bottom w:w="30" w:type="dxa"/>
              <w:right w:w="45" w:type="dxa"/>
            </w:tcMar>
            <w:vAlign w:val="bottom"/>
          </w:tcPr>
          <w:p w14:paraId="38538FF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43" w:type="dxa"/>
            <w:tcMar>
              <w:top w:w="30" w:type="dxa"/>
              <w:left w:w="45" w:type="dxa"/>
              <w:bottom w:w="30" w:type="dxa"/>
              <w:right w:w="45" w:type="dxa"/>
            </w:tcMar>
            <w:vAlign w:val="bottom"/>
          </w:tcPr>
          <w:p w14:paraId="38538FF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w:t>
            </w:r>
          </w:p>
        </w:tc>
        <w:tc>
          <w:tcPr>
            <w:tcW w:w="1609" w:type="dxa"/>
            <w:tcMar>
              <w:top w:w="30" w:type="dxa"/>
              <w:left w:w="45" w:type="dxa"/>
              <w:bottom w:w="30" w:type="dxa"/>
              <w:right w:w="45" w:type="dxa"/>
            </w:tcMar>
            <w:vAlign w:val="bottom"/>
          </w:tcPr>
          <w:p w14:paraId="38538FF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041" w:type="dxa"/>
            <w:tcMar>
              <w:top w:w="30" w:type="dxa"/>
              <w:left w:w="45" w:type="dxa"/>
              <w:bottom w:w="30" w:type="dxa"/>
              <w:right w:w="45" w:type="dxa"/>
            </w:tcMar>
            <w:vAlign w:val="bottom"/>
          </w:tcPr>
          <w:p w14:paraId="38538FF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0.94</w:t>
            </w:r>
          </w:p>
        </w:tc>
        <w:tc>
          <w:tcPr>
            <w:tcW w:w="1105" w:type="dxa"/>
            <w:tcMar>
              <w:top w:w="30" w:type="dxa"/>
              <w:left w:w="45" w:type="dxa"/>
              <w:bottom w:w="30" w:type="dxa"/>
              <w:right w:w="45" w:type="dxa"/>
            </w:tcMar>
            <w:vAlign w:val="bottom"/>
          </w:tcPr>
          <w:p w14:paraId="38538FF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8FFF" w14:textId="77777777">
        <w:trPr>
          <w:trHeight w:val="315"/>
        </w:trPr>
        <w:tc>
          <w:tcPr>
            <w:tcW w:w="2132" w:type="dxa"/>
            <w:tcMar>
              <w:top w:w="30" w:type="dxa"/>
              <w:left w:w="45" w:type="dxa"/>
              <w:bottom w:w="30" w:type="dxa"/>
              <w:right w:w="45" w:type="dxa"/>
            </w:tcMar>
            <w:vAlign w:val="center"/>
          </w:tcPr>
          <w:p w14:paraId="38538FF7"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komora arhitekata</w:t>
            </w:r>
          </w:p>
        </w:tc>
        <w:tc>
          <w:tcPr>
            <w:tcW w:w="2824" w:type="dxa"/>
            <w:tcMar>
              <w:top w:w="30" w:type="dxa"/>
              <w:left w:w="45" w:type="dxa"/>
              <w:bottom w:w="30" w:type="dxa"/>
              <w:right w:w="45" w:type="dxa"/>
            </w:tcMar>
            <w:vAlign w:val="center"/>
          </w:tcPr>
          <w:p w14:paraId="38538FF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Hrvatske komore arhitekata</w:t>
            </w:r>
          </w:p>
        </w:tc>
        <w:tc>
          <w:tcPr>
            <w:tcW w:w="1443" w:type="dxa"/>
            <w:tcMar>
              <w:top w:w="30" w:type="dxa"/>
              <w:left w:w="45" w:type="dxa"/>
              <w:bottom w:w="30" w:type="dxa"/>
              <w:right w:w="45" w:type="dxa"/>
            </w:tcMar>
            <w:vAlign w:val="bottom"/>
          </w:tcPr>
          <w:p w14:paraId="38538FF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753" w:type="dxa"/>
            <w:tcMar>
              <w:top w:w="30" w:type="dxa"/>
              <w:left w:w="45" w:type="dxa"/>
              <w:bottom w:w="30" w:type="dxa"/>
              <w:right w:w="45" w:type="dxa"/>
            </w:tcMar>
            <w:vAlign w:val="bottom"/>
          </w:tcPr>
          <w:p w14:paraId="38538FF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w:t>
            </w:r>
          </w:p>
        </w:tc>
        <w:tc>
          <w:tcPr>
            <w:tcW w:w="1043" w:type="dxa"/>
            <w:tcMar>
              <w:top w:w="30" w:type="dxa"/>
              <w:left w:w="45" w:type="dxa"/>
              <w:bottom w:w="30" w:type="dxa"/>
              <w:right w:w="45" w:type="dxa"/>
            </w:tcMar>
            <w:vAlign w:val="bottom"/>
          </w:tcPr>
          <w:p w14:paraId="38538FF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c>
          <w:tcPr>
            <w:tcW w:w="1609" w:type="dxa"/>
            <w:tcMar>
              <w:top w:w="30" w:type="dxa"/>
              <w:left w:w="45" w:type="dxa"/>
              <w:bottom w:w="30" w:type="dxa"/>
              <w:right w:w="45" w:type="dxa"/>
            </w:tcMar>
            <w:vAlign w:val="bottom"/>
          </w:tcPr>
          <w:p w14:paraId="38538FF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2.6</w:t>
            </w:r>
          </w:p>
        </w:tc>
        <w:tc>
          <w:tcPr>
            <w:tcW w:w="1041" w:type="dxa"/>
            <w:tcMar>
              <w:top w:w="30" w:type="dxa"/>
              <w:left w:w="45" w:type="dxa"/>
              <w:bottom w:w="30" w:type="dxa"/>
              <w:right w:w="45" w:type="dxa"/>
            </w:tcMar>
            <w:vAlign w:val="bottom"/>
          </w:tcPr>
          <w:p w14:paraId="38538FF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105" w:type="dxa"/>
            <w:tcMar>
              <w:top w:w="30" w:type="dxa"/>
              <w:left w:w="45" w:type="dxa"/>
              <w:bottom w:w="30" w:type="dxa"/>
              <w:right w:w="45" w:type="dxa"/>
            </w:tcMar>
            <w:vAlign w:val="bottom"/>
          </w:tcPr>
          <w:p w14:paraId="38538FF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08" w14:textId="77777777">
        <w:trPr>
          <w:trHeight w:val="315"/>
        </w:trPr>
        <w:tc>
          <w:tcPr>
            <w:tcW w:w="2132" w:type="dxa"/>
            <w:tcMar>
              <w:top w:w="30" w:type="dxa"/>
              <w:left w:w="45" w:type="dxa"/>
              <w:bottom w:w="30" w:type="dxa"/>
              <w:right w:w="45" w:type="dxa"/>
            </w:tcMar>
            <w:vAlign w:val="center"/>
          </w:tcPr>
          <w:p w14:paraId="3853900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komora inženjera elektrotehnike</w:t>
            </w:r>
          </w:p>
        </w:tc>
        <w:tc>
          <w:tcPr>
            <w:tcW w:w="2824" w:type="dxa"/>
            <w:tcMar>
              <w:top w:w="30" w:type="dxa"/>
              <w:left w:w="45" w:type="dxa"/>
              <w:bottom w:w="30" w:type="dxa"/>
              <w:right w:w="45" w:type="dxa"/>
            </w:tcMar>
            <w:vAlign w:val="center"/>
          </w:tcPr>
          <w:p w14:paraId="3853900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u Hrvatskoj komori inženjera elektrotehnike</w:t>
            </w:r>
          </w:p>
        </w:tc>
        <w:tc>
          <w:tcPr>
            <w:tcW w:w="1443" w:type="dxa"/>
            <w:tcMar>
              <w:top w:w="30" w:type="dxa"/>
              <w:left w:w="45" w:type="dxa"/>
              <w:bottom w:w="30" w:type="dxa"/>
              <w:right w:w="45" w:type="dxa"/>
            </w:tcMar>
            <w:vAlign w:val="bottom"/>
          </w:tcPr>
          <w:p w14:paraId="3853900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753" w:type="dxa"/>
            <w:tcMar>
              <w:top w:w="30" w:type="dxa"/>
              <w:left w:w="45" w:type="dxa"/>
              <w:bottom w:w="30" w:type="dxa"/>
              <w:right w:w="45" w:type="dxa"/>
            </w:tcMar>
            <w:vAlign w:val="bottom"/>
          </w:tcPr>
          <w:p w14:paraId="3853900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043" w:type="dxa"/>
            <w:tcMar>
              <w:top w:w="30" w:type="dxa"/>
              <w:left w:w="45" w:type="dxa"/>
              <w:bottom w:w="30" w:type="dxa"/>
              <w:right w:w="45" w:type="dxa"/>
            </w:tcMar>
            <w:vAlign w:val="bottom"/>
          </w:tcPr>
          <w:p w14:paraId="3853900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900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41" w:type="dxa"/>
            <w:tcMar>
              <w:top w:w="30" w:type="dxa"/>
              <w:left w:w="45" w:type="dxa"/>
              <w:bottom w:w="30" w:type="dxa"/>
              <w:right w:w="45" w:type="dxa"/>
            </w:tcMar>
            <w:vAlign w:val="bottom"/>
          </w:tcPr>
          <w:p w14:paraId="3853900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1.4425</w:t>
            </w:r>
          </w:p>
        </w:tc>
        <w:tc>
          <w:tcPr>
            <w:tcW w:w="1105" w:type="dxa"/>
            <w:tcMar>
              <w:top w:w="30" w:type="dxa"/>
              <w:left w:w="45" w:type="dxa"/>
              <w:bottom w:w="30" w:type="dxa"/>
              <w:right w:w="45" w:type="dxa"/>
            </w:tcMar>
            <w:vAlign w:val="bottom"/>
          </w:tcPr>
          <w:p w14:paraId="3853900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11" w14:textId="77777777">
        <w:trPr>
          <w:trHeight w:val="315"/>
        </w:trPr>
        <w:tc>
          <w:tcPr>
            <w:tcW w:w="2132" w:type="dxa"/>
            <w:tcMar>
              <w:top w:w="30" w:type="dxa"/>
              <w:left w:w="45" w:type="dxa"/>
              <w:bottom w:w="30" w:type="dxa"/>
              <w:right w:w="45" w:type="dxa"/>
            </w:tcMar>
            <w:vAlign w:val="center"/>
          </w:tcPr>
          <w:p w14:paraId="3853900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komora inženjera građevinarstva</w:t>
            </w:r>
          </w:p>
        </w:tc>
        <w:tc>
          <w:tcPr>
            <w:tcW w:w="2824" w:type="dxa"/>
            <w:tcMar>
              <w:top w:w="30" w:type="dxa"/>
              <w:left w:w="45" w:type="dxa"/>
              <w:bottom w:w="30" w:type="dxa"/>
              <w:right w:w="45" w:type="dxa"/>
            </w:tcMar>
            <w:vAlign w:val="center"/>
          </w:tcPr>
          <w:p w14:paraId="3853900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u Hrvatskoj komori inženjera građevinarstva</w:t>
            </w:r>
          </w:p>
        </w:tc>
        <w:tc>
          <w:tcPr>
            <w:tcW w:w="1443" w:type="dxa"/>
            <w:tcMar>
              <w:top w:w="30" w:type="dxa"/>
              <w:left w:w="45" w:type="dxa"/>
              <w:bottom w:w="30" w:type="dxa"/>
              <w:right w:w="45" w:type="dxa"/>
            </w:tcMar>
            <w:vAlign w:val="bottom"/>
          </w:tcPr>
          <w:p w14:paraId="3853900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53" w:type="dxa"/>
            <w:tcMar>
              <w:top w:w="30" w:type="dxa"/>
              <w:left w:w="45" w:type="dxa"/>
              <w:bottom w:w="30" w:type="dxa"/>
              <w:right w:w="45" w:type="dxa"/>
            </w:tcMar>
            <w:vAlign w:val="bottom"/>
          </w:tcPr>
          <w:p w14:paraId="3853900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043" w:type="dxa"/>
            <w:tcMar>
              <w:top w:w="30" w:type="dxa"/>
              <w:left w:w="45" w:type="dxa"/>
              <w:bottom w:w="30" w:type="dxa"/>
              <w:right w:w="45" w:type="dxa"/>
            </w:tcMar>
            <w:vAlign w:val="bottom"/>
          </w:tcPr>
          <w:p w14:paraId="3853900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900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2.2</w:t>
            </w:r>
          </w:p>
        </w:tc>
        <w:tc>
          <w:tcPr>
            <w:tcW w:w="1041" w:type="dxa"/>
            <w:tcMar>
              <w:top w:w="30" w:type="dxa"/>
              <w:left w:w="45" w:type="dxa"/>
              <w:bottom w:w="30" w:type="dxa"/>
              <w:right w:w="45" w:type="dxa"/>
            </w:tcMar>
            <w:vAlign w:val="bottom"/>
          </w:tcPr>
          <w:p w14:paraId="3853900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1.2775</w:t>
            </w:r>
          </w:p>
        </w:tc>
        <w:tc>
          <w:tcPr>
            <w:tcW w:w="1105" w:type="dxa"/>
            <w:tcMar>
              <w:top w:w="30" w:type="dxa"/>
              <w:left w:w="45" w:type="dxa"/>
              <w:bottom w:w="30" w:type="dxa"/>
              <w:right w:w="45" w:type="dxa"/>
            </w:tcMar>
            <w:vAlign w:val="bottom"/>
          </w:tcPr>
          <w:p w14:paraId="3853901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1A" w14:textId="77777777">
        <w:trPr>
          <w:trHeight w:val="315"/>
        </w:trPr>
        <w:tc>
          <w:tcPr>
            <w:tcW w:w="2132" w:type="dxa"/>
            <w:tcMar>
              <w:top w:w="30" w:type="dxa"/>
              <w:left w:w="45" w:type="dxa"/>
              <w:bottom w:w="30" w:type="dxa"/>
              <w:right w:w="45" w:type="dxa"/>
            </w:tcMar>
            <w:vAlign w:val="center"/>
          </w:tcPr>
          <w:p w14:paraId="3853901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komora inženjera strojarstva</w:t>
            </w:r>
          </w:p>
        </w:tc>
        <w:tc>
          <w:tcPr>
            <w:tcW w:w="2824" w:type="dxa"/>
            <w:tcMar>
              <w:top w:w="30" w:type="dxa"/>
              <w:left w:w="45" w:type="dxa"/>
              <w:bottom w:w="30" w:type="dxa"/>
              <w:right w:w="45" w:type="dxa"/>
            </w:tcMar>
            <w:vAlign w:val="center"/>
          </w:tcPr>
          <w:p w14:paraId="3853901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u Hrvatskoj komori inženjera strojarstva</w:t>
            </w:r>
          </w:p>
        </w:tc>
        <w:tc>
          <w:tcPr>
            <w:tcW w:w="1443" w:type="dxa"/>
            <w:tcMar>
              <w:top w:w="30" w:type="dxa"/>
              <w:left w:w="45" w:type="dxa"/>
              <w:bottom w:w="30" w:type="dxa"/>
              <w:right w:w="45" w:type="dxa"/>
            </w:tcMar>
            <w:vAlign w:val="bottom"/>
          </w:tcPr>
          <w:p w14:paraId="3853901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753" w:type="dxa"/>
            <w:tcMar>
              <w:top w:w="30" w:type="dxa"/>
              <w:left w:w="45" w:type="dxa"/>
              <w:bottom w:w="30" w:type="dxa"/>
              <w:right w:w="45" w:type="dxa"/>
            </w:tcMar>
            <w:vAlign w:val="bottom"/>
          </w:tcPr>
          <w:p w14:paraId="3853901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043" w:type="dxa"/>
            <w:tcMar>
              <w:top w:w="30" w:type="dxa"/>
              <w:left w:w="45" w:type="dxa"/>
              <w:bottom w:w="30" w:type="dxa"/>
              <w:right w:w="45" w:type="dxa"/>
            </w:tcMar>
            <w:vAlign w:val="bottom"/>
          </w:tcPr>
          <w:p w14:paraId="3853901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901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41" w:type="dxa"/>
            <w:tcMar>
              <w:top w:w="30" w:type="dxa"/>
              <w:left w:w="45" w:type="dxa"/>
              <w:bottom w:w="30" w:type="dxa"/>
              <w:right w:w="45" w:type="dxa"/>
            </w:tcMar>
            <w:vAlign w:val="bottom"/>
          </w:tcPr>
          <w:p w14:paraId="3853901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1.4425</w:t>
            </w:r>
          </w:p>
        </w:tc>
        <w:tc>
          <w:tcPr>
            <w:tcW w:w="1105" w:type="dxa"/>
            <w:tcMar>
              <w:top w:w="30" w:type="dxa"/>
              <w:left w:w="45" w:type="dxa"/>
              <w:bottom w:w="30" w:type="dxa"/>
              <w:right w:w="45" w:type="dxa"/>
            </w:tcMar>
            <w:vAlign w:val="bottom"/>
          </w:tcPr>
          <w:p w14:paraId="3853901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23" w14:textId="77777777">
        <w:trPr>
          <w:trHeight w:val="315"/>
        </w:trPr>
        <w:tc>
          <w:tcPr>
            <w:tcW w:w="2132" w:type="dxa"/>
            <w:tcMar>
              <w:top w:w="30" w:type="dxa"/>
              <w:left w:w="45" w:type="dxa"/>
              <w:bottom w:w="30" w:type="dxa"/>
              <w:right w:w="45" w:type="dxa"/>
            </w:tcMar>
            <w:vAlign w:val="center"/>
          </w:tcPr>
          <w:p w14:paraId="3853901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Hrvatska komora ovlaštenih inženjera geodezije</w:t>
            </w:r>
          </w:p>
        </w:tc>
        <w:tc>
          <w:tcPr>
            <w:tcW w:w="2824" w:type="dxa"/>
            <w:tcMar>
              <w:top w:w="30" w:type="dxa"/>
              <w:left w:w="45" w:type="dxa"/>
              <w:bottom w:w="30" w:type="dxa"/>
              <w:right w:w="45" w:type="dxa"/>
            </w:tcMar>
            <w:vAlign w:val="center"/>
          </w:tcPr>
          <w:p w14:paraId="3853901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u Hrvatskoj komori ovlaštenih inženjera geodezije</w:t>
            </w:r>
          </w:p>
        </w:tc>
        <w:tc>
          <w:tcPr>
            <w:tcW w:w="1443" w:type="dxa"/>
            <w:tcMar>
              <w:top w:w="30" w:type="dxa"/>
              <w:left w:w="45" w:type="dxa"/>
              <w:bottom w:w="30" w:type="dxa"/>
              <w:right w:w="45" w:type="dxa"/>
            </w:tcMar>
            <w:vAlign w:val="bottom"/>
          </w:tcPr>
          <w:p w14:paraId="3853901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753" w:type="dxa"/>
            <w:tcMar>
              <w:top w:w="30" w:type="dxa"/>
              <w:left w:w="45" w:type="dxa"/>
              <w:bottom w:w="30" w:type="dxa"/>
              <w:right w:w="45" w:type="dxa"/>
            </w:tcMar>
            <w:vAlign w:val="bottom"/>
          </w:tcPr>
          <w:p w14:paraId="3853901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043" w:type="dxa"/>
            <w:tcMar>
              <w:top w:w="30" w:type="dxa"/>
              <w:left w:w="45" w:type="dxa"/>
              <w:bottom w:w="30" w:type="dxa"/>
              <w:right w:w="45" w:type="dxa"/>
            </w:tcMar>
            <w:vAlign w:val="bottom"/>
          </w:tcPr>
          <w:p w14:paraId="3853901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w:t>
            </w:r>
          </w:p>
        </w:tc>
        <w:tc>
          <w:tcPr>
            <w:tcW w:w="1609" w:type="dxa"/>
            <w:tcMar>
              <w:top w:w="30" w:type="dxa"/>
              <w:left w:w="45" w:type="dxa"/>
              <w:bottom w:w="30" w:type="dxa"/>
              <w:right w:w="45" w:type="dxa"/>
            </w:tcMar>
            <w:vAlign w:val="bottom"/>
          </w:tcPr>
          <w:p w14:paraId="3853902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41" w:type="dxa"/>
            <w:tcMar>
              <w:top w:w="30" w:type="dxa"/>
              <w:left w:w="45" w:type="dxa"/>
              <w:bottom w:w="30" w:type="dxa"/>
              <w:right w:w="45" w:type="dxa"/>
            </w:tcMar>
            <w:vAlign w:val="bottom"/>
          </w:tcPr>
          <w:p w14:paraId="3853902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1.465</w:t>
            </w:r>
          </w:p>
        </w:tc>
        <w:tc>
          <w:tcPr>
            <w:tcW w:w="1105" w:type="dxa"/>
            <w:tcMar>
              <w:top w:w="30" w:type="dxa"/>
              <w:left w:w="45" w:type="dxa"/>
              <w:bottom w:w="30" w:type="dxa"/>
              <w:right w:w="45" w:type="dxa"/>
            </w:tcMar>
            <w:vAlign w:val="bottom"/>
          </w:tcPr>
          <w:p w14:paraId="3853902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2C" w14:textId="77777777">
        <w:trPr>
          <w:trHeight w:val="315"/>
        </w:trPr>
        <w:tc>
          <w:tcPr>
            <w:tcW w:w="2132" w:type="dxa"/>
            <w:tcMar>
              <w:top w:w="30" w:type="dxa"/>
              <w:left w:w="45" w:type="dxa"/>
              <w:bottom w:w="30" w:type="dxa"/>
              <w:right w:w="45" w:type="dxa"/>
            </w:tcMar>
            <w:vAlign w:val="center"/>
          </w:tcPr>
          <w:p w14:paraId="38539024"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lastRenderedPageBreak/>
              <w:t>Hrvatska komora psihoterapeuta</w:t>
            </w:r>
          </w:p>
        </w:tc>
        <w:tc>
          <w:tcPr>
            <w:tcW w:w="2824" w:type="dxa"/>
            <w:tcMar>
              <w:top w:w="30" w:type="dxa"/>
              <w:left w:w="45" w:type="dxa"/>
              <w:bottom w:w="30" w:type="dxa"/>
              <w:right w:w="45" w:type="dxa"/>
            </w:tcMar>
            <w:vAlign w:val="center"/>
          </w:tcPr>
          <w:p w14:paraId="3853902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Postupci vezani uz članstvo Hrvatske komore psihoterapeuta</w:t>
            </w:r>
          </w:p>
        </w:tc>
        <w:tc>
          <w:tcPr>
            <w:tcW w:w="1443" w:type="dxa"/>
            <w:tcMar>
              <w:top w:w="30" w:type="dxa"/>
              <w:left w:w="45" w:type="dxa"/>
              <w:bottom w:w="30" w:type="dxa"/>
              <w:right w:w="45" w:type="dxa"/>
            </w:tcMar>
            <w:vAlign w:val="bottom"/>
          </w:tcPr>
          <w:p w14:paraId="3853902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753" w:type="dxa"/>
            <w:tcMar>
              <w:top w:w="30" w:type="dxa"/>
              <w:left w:w="45" w:type="dxa"/>
              <w:bottom w:w="30" w:type="dxa"/>
              <w:right w:w="45" w:type="dxa"/>
            </w:tcMar>
            <w:vAlign w:val="bottom"/>
          </w:tcPr>
          <w:p w14:paraId="3853902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0.75</w:t>
            </w:r>
          </w:p>
        </w:tc>
        <w:tc>
          <w:tcPr>
            <w:tcW w:w="1043" w:type="dxa"/>
            <w:tcMar>
              <w:top w:w="30" w:type="dxa"/>
              <w:left w:w="45" w:type="dxa"/>
              <w:bottom w:w="30" w:type="dxa"/>
              <w:right w:w="45" w:type="dxa"/>
            </w:tcMar>
            <w:vAlign w:val="bottom"/>
          </w:tcPr>
          <w:p w14:paraId="3853902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902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w:t>
            </w:r>
          </w:p>
        </w:tc>
        <w:tc>
          <w:tcPr>
            <w:tcW w:w="1041" w:type="dxa"/>
            <w:tcMar>
              <w:top w:w="30" w:type="dxa"/>
              <w:left w:w="45" w:type="dxa"/>
              <w:bottom w:w="30" w:type="dxa"/>
              <w:right w:w="45" w:type="dxa"/>
            </w:tcMar>
            <w:vAlign w:val="bottom"/>
          </w:tcPr>
          <w:p w14:paraId="3853902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1.0675</w:t>
            </w:r>
          </w:p>
        </w:tc>
        <w:tc>
          <w:tcPr>
            <w:tcW w:w="1105" w:type="dxa"/>
            <w:tcMar>
              <w:top w:w="30" w:type="dxa"/>
              <w:left w:w="45" w:type="dxa"/>
              <w:bottom w:w="30" w:type="dxa"/>
              <w:right w:w="45" w:type="dxa"/>
            </w:tcMar>
            <w:vAlign w:val="bottom"/>
          </w:tcPr>
          <w:p w14:paraId="3853902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35" w14:textId="77777777">
        <w:trPr>
          <w:trHeight w:val="315"/>
        </w:trPr>
        <w:tc>
          <w:tcPr>
            <w:tcW w:w="2132" w:type="dxa"/>
            <w:tcMar>
              <w:top w:w="30" w:type="dxa"/>
              <w:left w:w="45" w:type="dxa"/>
              <w:bottom w:w="30" w:type="dxa"/>
              <w:right w:w="45" w:type="dxa"/>
            </w:tcMar>
            <w:vAlign w:val="center"/>
          </w:tcPr>
          <w:p w14:paraId="3853902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Hrvatski zavod za zdravstveno osiguranje</w:t>
            </w:r>
          </w:p>
        </w:tc>
        <w:tc>
          <w:tcPr>
            <w:tcW w:w="2824" w:type="dxa"/>
            <w:tcMar>
              <w:top w:w="30" w:type="dxa"/>
              <w:left w:w="45" w:type="dxa"/>
              <w:bottom w:w="30" w:type="dxa"/>
              <w:right w:w="45" w:type="dxa"/>
            </w:tcMar>
            <w:vAlign w:val="center"/>
          </w:tcPr>
          <w:p w14:paraId="3853902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Moja EKZO - Moji troškovi</w:t>
            </w:r>
          </w:p>
        </w:tc>
        <w:tc>
          <w:tcPr>
            <w:tcW w:w="1443" w:type="dxa"/>
            <w:tcMar>
              <w:top w:w="30" w:type="dxa"/>
              <w:left w:w="45" w:type="dxa"/>
              <w:bottom w:w="30" w:type="dxa"/>
              <w:right w:w="45" w:type="dxa"/>
            </w:tcMar>
            <w:vAlign w:val="bottom"/>
          </w:tcPr>
          <w:p w14:paraId="3853902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753" w:type="dxa"/>
            <w:tcMar>
              <w:top w:w="30" w:type="dxa"/>
              <w:left w:w="45" w:type="dxa"/>
              <w:bottom w:w="30" w:type="dxa"/>
              <w:right w:w="45" w:type="dxa"/>
            </w:tcMar>
            <w:vAlign w:val="bottom"/>
          </w:tcPr>
          <w:p w14:paraId="3853903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43" w:type="dxa"/>
            <w:tcMar>
              <w:top w:w="30" w:type="dxa"/>
              <w:left w:w="45" w:type="dxa"/>
              <w:bottom w:w="30" w:type="dxa"/>
              <w:right w:w="45" w:type="dxa"/>
            </w:tcMar>
            <w:vAlign w:val="bottom"/>
          </w:tcPr>
          <w:p w14:paraId="3853903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903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41" w:type="dxa"/>
            <w:tcMar>
              <w:top w:w="30" w:type="dxa"/>
              <w:left w:w="45" w:type="dxa"/>
              <w:bottom w:w="30" w:type="dxa"/>
              <w:right w:w="45" w:type="dxa"/>
            </w:tcMar>
            <w:vAlign w:val="bottom"/>
          </w:tcPr>
          <w:p w14:paraId="3853903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1.005</w:t>
            </w:r>
          </w:p>
        </w:tc>
        <w:tc>
          <w:tcPr>
            <w:tcW w:w="1105" w:type="dxa"/>
            <w:tcMar>
              <w:top w:w="30" w:type="dxa"/>
              <w:left w:w="45" w:type="dxa"/>
              <w:bottom w:w="30" w:type="dxa"/>
              <w:right w:w="45" w:type="dxa"/>
            </w:tcMar>
            <w:vAlign w:val="bottom"/>
          </w:tcPr>
          <w:p w14:paraId="3853903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3E" w14:textId="77777777">
        <w:trPr>
          <w:trHeight w:val="315"/>
        </w:trPr>
        <w:tc>
          <w:tcPr>
            <w:tcW w:w="2132" w:type="dxa"/>
            <w:tcMar>
              <w:top w:w="30" w:type="dxa"/>
              <w:left w:w="45" w:type="dxa"/>
              <w:bottom w:w="30" w:type="dxa"/>
              <w:right w:w="45" w:type="dxa"/>
            </w:tcMar>
            <w:vAlign w:val="center"/>
          </w:tcPr>
          <w:p w14:paraId="38539036"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AKD d.o.o.</w:t>
            </w:r>
          </w:p>
        </w:tc>
        <w:tc>
          <w:tcPr>
            <w:tcW w:w="2824" w:type="dxa"/>
            <w:tcMar>
              <w:top w:w="30" w:type="dxa"/>
              <w:left w:w="45" w:type="dxa"/>
              <w:bottom w:w="30" w:type="dxa"/>
              <w:right w:w="45" w:type="dxa"/>
            </w:tcMar>
            <w:vAlign w:val="center"/>
          </w:tcPr>
          <w:p w14:paraId="38539037"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eTahograf</w:t>
            </w:r>
            <w:proofErr w:type="spellEnd"/>
          </w:p>
        </w:tc>
        <w:tc>
          <w:tcPr>
            <w:tcW w:w="1443" w:type="dxa"/>
            <w:tcMar>
              <w:top w:w="30" w:type="dxa"/>
              <w:left w:w="45" w:type="dxa"/>
              <w:bottom w:w="30" w:type="dxa"/>
              <w:right w:w="45" w:type="dxa"/>
            </w:tcMar>
            <w:vAlign w:val="bottom"/>
          </w:tcPr>
          <w:p w14:paraId="3853903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w:t>
            </w:r>
          </w:p>
        </w:tc>
        <w:tc>
          <w:tcPr>
            <w:tcW w:w="1753" w:type="dxa"/>
            <w:tcMar>
              <w:top w:w="30" w:type="dxa"/>
              <w:left w:w="45" w:type="dxa"/>
              <w:bottom w:w="30" w:type="dxa"/>
              <w:right w:w="45" w:type="dxa"/>
            </w:tcMar>
            <w:vAlign w:val="bottom"/>
          </w:tcPr>
          <w:p w14:paraId="3853903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0.85</w:t>
            </w:r>
          </w:p>
        </w:tc>
        <w:tc>
          <w:tcPr>
            <w:tcW w:w="1043" w:type="dxa"/>
            <w:tcMar>
              <w:top w:w="30" w:type="dxa"/>
              <w:left w:w="45" w:type="dxa"/>
              <w:bottom w:w="30" w:type="dxa"/>
              <w:right w:w="45" w:type="dxa"/>
            </w:tcMar>
            <w:vAlign w:val="bottom"/>
          </w:tcPr>
          <w:p w14:paraId="3853903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609" w:type="dxa"/>
            <w:tcMar>
              <w:top w:w="30" w:type="dxa"/>
              <w:left w:w="45" w:type="dxa"/>
              <w:bottom w:w="30" w:type="dxa"/>
              <w:right w:w="45" w:type="dxa"/>
            </w:tcMar>
            <w:vAlign w:val="bottom"/>
          </w:tcPr>
          <w:p w14:paraId="3853903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1.65</w:t>
            </w:r>
          </w:p>
        </w:tc>
        <w:tc>
          <w:tcPr>
            <w:tcW w:w="1041" w:type="dxa"/>
            <w:tcMar>
              <w:top w:w="30" w:type="dxa"/>
              <w:left w:w="45" w:type="dxa"/>
              <w:bottom w:w="30" w:type="dxa"/>
              <w:right w:w="45" w:type="dxa"/>
            </w:tcMar>
            <w:vAlign w:val="bottom"/>
          </w:tcPr>
          <w:p w14:paraId="3853903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0.975</w:t>
            </w:r>
          </w:p>
        </w:tc>
        <w:tc>
          <w:tcPr>
            <w:tcW w:w="1105" w:type="dxa"/>
            <w:tcMar>
              <w:top w:w="30" w:type="dxa"/>
              <w:left w:w="45" w:type="dxa"/>
              <w:bottom w:w="30" w:type="dxa"/>
              <w:right w:w="45" w:type="dxa"/>
            </w:tcMar>
            <w:vAlign w:val="bottom"/>
          </w:tcPr>
          <w:p w14:paraId="3853903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47" w14:textId="77777777">
        <w:trPr>
          <w:trHeight w:val="315"/>
        </w:trPr>
        <w:tc>
          <w:tcPr>
            <w:tcW w:w="2132" w:type="dxa"/>
            <w:tcMar>
              <w:top w:w="30" w:type="dxa"/>
              <w:left w:w="45" w:type="dxa"/>
              <w:bottom w:w="30" w:type="dxa"/>
              <w:right w:w="45" w:type="dxa"/>
            </w:tcMar>
            <w:vAlign w:val="center"/>
          </w:tcPr>
          <w:p w14:paraId="3853903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FINA</w:t>
            </w:r>
          </w:p>
        </w:tc>
        <w:tc>
          <w:tcPr>
            <w:tcW w:w="2824" w:type="dxa"/>
            <w:tcMar>
              <w:top w:w="30" w:type="dxa"/>
              <w:left w:w="45" w:type="dxa"/>
              <w:bottom w:w="30" w:type="dxa"/>
              <w:right w:w="45" w:type="dxa"/>
            </w:tcMar>
            <w:vAlign w:val="center"/>
          </w:tcPr>
          <w:p w14:paraId="38539040"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Plavi dizel-izvještajni sustav</w:t>
            </w:r>
          </w:p>
        </w:tc>
        <w:tc>
          <w:tcPr>
            <w:tcW w:w="1443" w:type="dxa"/>
            <w:tcMar>
              <w:top w:w="30" w:type="dxa"/>
              <w:left w:w="45" w:type="dxa"/>
              <w:bottom w:w="30" w:type="dxa"/>
              <w:right w:w="45" w:type="dxa"/>
            </w:tcMar>
            <w:vAlign w:val="bottom"/>
          </w:tcPr>
          <w:p w14:paraId="3853904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0.15</w:t>
            </w:r>
          </w:p>
        </w:tc>
        <w:tc>
          <w:tcPr>
            <w:tcW w:w="1753" w:type="dxa"/>
            <w:tcMar>
              <w:top w:w="30" w:type="dxa"/>
              <w:left w:w="45" w:type="dxa"/>
              <w:bottom w:w="30" w:type="dxa"/>
              <w:right w:w="45" w:type="dxa"/>
            </w:tcMar>
            <w:vAlign w:val="bottom"/>
          </w:tcPr>
          <w:p w14:paraId="3853904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043" w:type="dxa"/>
            <w:tcMar>
              <w:top w:w="30" w:type="dxa"/>
              <w:left w:w="45" w:type="dxa"/>
              <w:bottom w:w="30" w:type="dxa"/>
              <w:right w:w="45" w:type="dxa"/>
            </w:tcMar>
            <w:vAlign w:val="bottom"/>
          </w:tcPr>
          <w:p w14:paraId="3853904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609" w:type="dxa"/>
            <w:tcMar>
              <w:top w:w="30" w:type="dxa"/>
              <w:left w:w="45" w:type="dxa"/>
              <w:bottom w:w="30" w:type="dxa"/>
              <w:right w:w="45" w:type="dxa"/>
            </w:tcMar>
            <w:vAlign w:val="bottom"/>
          </w:tcPr>
          <w:p w14:paraId="3853904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2.35</w:t>
            </w:r>
          </w:p>
        </w:tc>
        <w:tc>
          <w:tcPr>
            <w:tcW w:w="1041" w:type="dxa"/>
            <w:tcMar>
              <w:top w:w="30" w:type="dxa"/>
              <w:left w:w="45" w:type="dxa"/>
              <w:bottom w:w="30" w:type="dxa"/>
              <w:right w:w="45" w:type="dxa"/>
            </w:tcMar>
            <w:vAlign w:val="bottom"/>
          </w:tcPr>
          <w:p w14:paraId="3853904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1.1025</w:t>
            </w:r>
          </w:p>
        </w:tc>
        <w:tc>
          <w:tcPr>
            <w:tcW w:w="1105" w:type="dxa"/>
            <w:tcMar>
              <w:top w:w="30" w:type="dxa"/>
              <w:left w:w="45" w:type="dxa"/>
              <w:bottom w:w="30" w:type="dxa"/>
              <w:right w:w="45" w:type="dxa"/>
            </w:tcMar>
            <w:vAlign w:val="bottom"/>
          </w:tcPr>
          <w:p w14:paraId="3853904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50" w14:textId="77777777">
        <w:trPr>
          <w:trHeight w:val="315"/>
        </w:trPr>
        <w:tc>
          <w:tcPr>
            <w:tcW w:w="2132" w:type="dxa"/>
            <w:tcMar>
              <w:top w:w="30" w:type="dxa"/>
              <w:left w:w="45" w:type="dxa"/>
              <w:bottom w:w="30" w:type="dxa"/>
              <w:right w:w="45" w:type="dxa"/>
            </w:tcMar>
            <w:vAlign w:val="center"/>
          </w:tcPr>
          <w:p w14:paraId="38539048"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Bjelovar</w:t>
            </w:r>
          </w:p>
        </w:tc>
        <w:tc>
          <w:tcPr>
            <w:tcW w:w="2824" w:type="dxa"/>
            <w:tcMar>
              <w:top w:w="30" w:type="dxa"/>
              <w:left w:w="45" w:type="dxa"/>
              <w:bottom w:w="30" w:type="dxa"/>
              <w:right w:w="45" w:type="dxa"/>
            </w:tcMar>
            <w:vAlign w:val="center"/>
          </w:tcPr>
          <w:p w14:paraId="38539049"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e-usluge Grada Bjelovara</w:t>
            </w:r>
          </w:p>
        </w:tc>
        <w:tc>
          <w:tcPr>
            <w:tcW w:w="1443" w:type="dxa"/>
            <w:tcMar>
              <w:top w:w="30" w:type="dxa"/>
              <w:left w:w="45" w:type="dxa"/>
              <w:bottom w:w="30" w:type="dxa"/>
              <w:right w:w="45" w:type="dxa"/>
            </w:tcMar>
            <w:vAlign w:val="bottom"/>
          </w:tcPr>
          <w:p w14:paraId="3853904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53" w:type="dxa"/>
            <w:tcMar>
              <w:top w:w="30" w:type="dxa"/>
              <w:left w:w="45" w:type="dxa"/>
              <w:bottom w:w="30" w:type="dxa"/>
              <w:right w:w="45" w:type="dxa"/>
            </w:tcMar>
            <w:vAlign w:val="bottom"/>
          </w:tcPr>
          <w:p w14:paraId="3853904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w:t>
            </w:r>
          </w:p>
        </w:tc>
        <w:tc>
          <w:tcPr>
            <w:tcW w:w="1043" w:type="dxa"/>
            <w:tcMar>
              <w:top w:w="30" w:type="dxa"/>
              <w:left w:w="45" w:type="dxa"/>
              <w:bottom w:w="30" w:type="dxa"/>
              <w:right w:w="45" w:type="dxa"/>
            </w:tcMar>
            <w:vAlign w:val="bottom"/>
          </w:tcPr>
          <w:p w14:paraId="3853904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c>
          <w:tcPr>
            <w:tcW w:w="1609" w:type="dxa"/>
            <w:tcMar>
              <w:top w:w="30" w:type="dxa"/>
              <w:left w:w="45" w:type="dxa"/>
              <w:bottom w:w="30" w:type="dxa"/>
              <w:right w:w="45" w:type="dxa"/>
            </w:tcMar>
            <w:vAlign w:val="bottom"/>
          </w:tcPr>
          <w:p w14:paraId="3853904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c>
          <w:tcPr>
            <w:tcW w:w="1041" w:type="dxa"/>
            <w:tcMar>
              <w:top w:w="30" w:type="dxa"/>
              <w:left w:w="45" w:type="dxa"/>
              <w:bottom w:w="30" w:type="dxa"/>
              <w:right w:w="45" w:type="dxa"/>
            </w:tcMar>
            <w:vAlign w:val="bottom"/>
          </w:tcPr>
          <w:p w14:paraId="3853904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1.1275</w:t>
            </w:r>
          </w:p>
        </w:tc>
        <w:tc>
          <w:tcPr>
            <w:tcW w:w="1105" w:type="dxa"/>
            <w:tcMar>
              <w:top w:w="30" w:type="dxa"/>
              <w:left w:w="45" w:type="dxa"/>
              <w:bottom w:w="30" w:type="dxa"/>
              <w:right w:w="45" w:type="dxa"/>
            </w:tcMar>
            <w:vAlign w:val="bottom"/>
          </w:tcPr>
          <w:p w14:paraId="3853904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59" w14:textId="77777777">
        <w:trPr>
          <w:trHeight w:val="315"/>
        </w:trPr>
        <w:tc>
          <w:tcPr>
            <w:tcW w:w="2132" w:type="dxa"/>
            <w:tcMar>
              <w:top w:w="30" w:type="dxa"/>
              <w:left w:w="45" w:type="dxa"/>
              <w:bottom w:w="30" w:type="dxa"/>
              <w:right w:w="45" w:type="dxa"/>
            </w:tcMar>
            <w:vAlign w:val="center"/>
          </w:tcPr>
          <w:p w14:paraId="38539051"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Bjelovar</w:t>
            </w:r>
          </w:p>
        </w:tc>
        <w:tc>
          <w:tcPr>
            <w:tcW w:w="2824" w:type="dxa"/>
            <w:tcMar>
              <w:top w:w="30" w:type="dxa"/>
              <w:left w:w="45" w:type="dxa"/>
              <w:bottom w:w="30" w:type="dxa"/>
              <w:right w:w="45" w:type="dxa"/>
            </w:tcMar>
            <w:vAlign w:val="center"/>
          </w:tcPr>
          <w:p w14:paraId="38539052"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Financijske kartice grad Bjelovar, Sustav informiranja građana grad Bjelovar</w:t>
            </w:r>
          </w:p>
        </w:tc>
        <w:tc>
          <w:tcPr>
            <w:tcW w:w="1443" w:type="dxa"/>
            <w:tcMar>
              <w:top w:w="30" w:type="dxa"/>
              <w:left w:w="45" w:type="dxa"/>
              <w:bottom w:w="30" w:type="dxa"/>
              <w:right w:w="45" w:type="dxa"/>
            </w:tcMar>
            <w:vAlign w:val="bottom"/>
          </w:tcPr>
          <w:p w14:paraId="3853905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w:t>
            </w:r>
          </w:p>
        </w:tc>
        <w:tc>
          <w:tcPr>
            <w:tcW w:w="1753" w:type="dxa"/>
            <w:tcMar>
              <w:top w:w="30" w:type="dxa"/>
              <w:left w:w="45" w:type="dxa"/>
              <w:bottom w:w="30" w:type="dxa"/>
              <w:right w:w="45" w:type="dxa"/>
            </w:tcMar>
            <w:vAlign w:val="bottom"/>
          </w:tcPr>
          <w:p w14:paraId="3853905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43" w:type="dxa"/>
            <w:tcMar>
              <w:top w:w="30" w:type="dxa"/>
              <w:left w:w="45" w:type="dxa"/>
              <w:bottom w:w="30" w:type="dxa"/>
              <w:right w:w="45" w:type="dxa"/>
            </w:tcMar>
            <w:vAlign w:val="bottom"/>
          </w:tcPr>
          <w:p w14:paraId="3853905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609" w:type="dxa"/>
            <w:tcMar>
              <w:top w:w="30" w:type="dxa"/>
              <w:left w:w="45" w:type="dxa"/>
              <w:bottom w:w="30" w:type="dxa"/>
              <w:right w:w="45" w:type="dxa"/>
            </w:tcMar>
            <w:vAlign w:val="bottom"/>
          </w:tcPr>
          <w:p w14:paraId="3853905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41" w:type="dxa"/>
            <w:tcMar>
              <w:top w:w="30" w:type="dxa"/>
              <w:left w:w="45" w:type="dxa"/>
              <w:bottom w:w="30" w:type="dxa"/>
              <w:right w:w="45" w:type="dxa"/>
            </w:tcMar>
            <w:vAlign w:val="bottom"/>
          </w:tcPr>
          <w:p w14:paraId="3853905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1.165</w:t>
            </w:r>
          </w:p>
        </w:tc>
        <w:tc>
          <w:tcPr>
            <w:tcW w:w="1105" w:type="dxa"/>
            <w:tcMar>
              <w:top w:w="30" w:type="dxa"/>
              <w:left w:w="45" w:type="dxa"/>
              <w:bottom w:w="30" w:type="dxa"/>
              <w:right w:w="45" w:type="dxa"/>
            </w:tcMar>
            <w:vAlign w:val="bottom"/>
          </w:tcPr>
          <w:p w14:paraId="3853905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62" w14:textId="77777777">
        <w:trPr>
          <w:trHeight w:val="315"/>
        </w:trPr>
        <w:tc>
          <w:tcPr>
            <w:tcW w:w="2132" w:type="dxa"/>
            <w:tcMar>
              <w:top w:w="30" w:type="dxa"/>
              <w:left w:w="45" w:type="dxa"/>
              <w:bottom w:w="30" w:type="dxa"/>
              <w:right w:w="45" w:type="dxa"/>
            </w:tcMar>
            <w:vAlign w:val="center"/>
          </w:tcPr>
          <w:p w14:paraId="3853905A"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Dubrovnik</w:t>
            </w:r>
          </w:p>
        </w:tc>
        <w:tc>
          <w:tcPr>
            <w:tcW w:w="2824" w:type="dxa"/>
            <w:tcMar>
              <w:top w:w="30" w:type="dxa"/>
              <w:left w:w="45" w:type="dxa"/>
              <w:bottom w:w="30" w:type="dxa"/>
              <w:right w:w="45" w:type="dxa"/>
            </w:tcMar>
            <w:vAlign w:val="center"/>
          </w:tcPr>
          <w:p w14:paraId="3853905B"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e-Dubrovnik - financijske kartice, digitalni obrasci</w:t>
            </w:r>
          </w:p>
        </w:tc>
        <w:tc>
          <w:tcPr>
            <w:tcW w:w="1443" w:type="dxa"/>
            <w:tcMar>
              <w:top w:w="30" w:type="dxa"/>
              <w:left w:w="45" w:type="dxa"/>
              <w:bottom w:w="30" w:type="dxa"/>
              <w:right w:w="45" w:type="dxa"/>
            </w:tcMar>
            <w:vAlign w:val="bottom"/>
          </w:tcPr>
          <w:p w14:paraId="3853905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0.75</w:t>
            </w:r>
          </w:p>
        </w:tc>
        <w:tc>
          <w:tcPr>
            <w:tcW w:w="1753" w:type="dxa"/>
            <w:tcMar>
              <w:top w:w="30" w:type="dxa"/>
              <w:left w:w="45" w:type="dxa"/>
              <w:bottom w:w="30" w:type="dxa"/>
              <w:right w:w="45" w:type="dxa"/>
            </w:tcMar>
            <w:vAlign w:val="bottom"/>
          </w:tcPr>
          <w:p w14:paraId="3853905D"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0.2</w:t>
            </w:r>
          </w:p>
        </w:tc>
        <w:tc>
          <w:tcPr>
            <w:tcW w:w="1043" w:type="dxa"/>
            <w:tcMar>
              <w:top w:w="30" w:type="dxa"/>
              <w:left w:w="45" w:type="dxa"/>
              <w:bottom w:w="30" w:type="dxa"/>
              <w:right w:w="45" w:type="dxa"/>
            </w:tcMar>
            <w:vAlign w:val="bottom"/>
          </w:tcPr>
          <w:p w14:paraId="3853905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609" w:type="dxa"/>
            <w:tcMar>
              <w:top w:w="30" w:type="dxa"/>
              <w:left w:w="45" w:type="dxa"/>
              <w:bottom w:w="30" w:type="dxa"/>
              <w:right w:w="45" w:type="dxa"/>
            </w:tcMar>
            <w:vAlign w:val="bottom"/>
          </w:tcPr>
          <w:p w14:paraId="3853905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1.9</w:t>
            </w:r>
          </w:p>
        </w:tc>
        <w:tc>
          <w:tcPr>
            <w:tcW w:w="1041" w:type="dxa"/>
            <w:tcMar>
              <w:top w:w="30" w:type="dxa"/>
              <w:left w:w="45" w:type="dxa"/>
              <w:bottom w:w="30" w:type="dxa"/>
              <w:right w:w="45" w:type="dxa"/>
            </w:tcMar>
            <w:vAlign w:val="bottom"/>
          </w:tcPr>
          <w:p w14:paraId="3853906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1.17</w:t>
            </w:r>
          </w:p>
        </w:tc>
        <w:tc>
          <w:tcPr>
            <w:tcW w:w="1105" w:type="dxa"/>
            <w:tcMar>
              <w:top w:w="30" w:type="dxa"/>
              <w:left w:w="45" w:type="dxa"/>
              <w:bottom w:w="30" w:type="dxa"/>
              <w:right w:w="45" w:type="dxa"/>
            </w:tcMar>
            <w:vAlign w:val="bottom"/>
          </w:tcPr>
          <w:p w14:paraId="3853906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6B" w14:textId="77777777">
        <w:trPr>
          <w:trHeight w:val="315"/>
        </w:trPr>
        <w:tc>
          <w:tcPr>
            <w:tcW w:w="2132" w:type="dxa"/>
            <w:tcMar>
              <w:top w:w="30" w:type="dxa"/>
              <w:left w:w="45" w:type="dxa"/>
              <w:bottom w:w="30" w:type="dxa"/>
              <w:right w:w="45" w:type="dxa"/>
            </w:tcMar>
            <w:vAlign w:val="center"/>
          </w:tcPr>
          <w:p w14:paraId="38539063"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Dubrovnik</w:t>
            </w:r>
          </w:p>
        </w:tc>
        <w:tc>
          <w:tcPr>
            <w:tcW w:w="2824" w:type="dxa"/>
            <w:tcMar>
              <w:top w:w="30" w:type="dxa"/>
              <w:left w:w="45" w:type="dxa"/>
              <w:bottom w:w="30" w:type="dxa"/>
              <w:right w:w="45" w:type="dxa"/>
            </w:tcMar>
            <w:vAlign w:val="center"/>
          </w:tcPr>
          <w:p w14:paraId="38539064" w14:textId="77777777" w:rsidR="00DD3934" w:rsidRPr="00574CEA" w:rsidRDefault="007620A0">
            <w:pPr>
              <w:spacing w:line="240" w:lineRule="auto"/>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e-Dubrovnik - građani upravljaju gradom</w:t>
            </w:r>
          </w:p>
        </w:tc>
        <w:tc>
          <w:tcPr>
            <w:tcW w:w="1443" w:type="dxa"/>
            <w:tcMar>
              <w:top w:w="30" w:type="dxa"/>
              <w:left w:w="45" w:type="dxa"/>
              <w:bottom w:w="30" w:type="dxa"/>
              <w:right w:w="45" w:type="dxa"/>
            </w:tcMar>
            <w:vAlign w:val="bottom"/>
          </w:tcPr>
          <w:p w14:paraId="3853906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0.75</w:t>
            </w:r>
          </w:p>
        </w:tc>
        <w:tc>
          <w:tcPr>
            <w:tcW w:w="1753" w:type="dxa"/>
            <w:tcMar>
              <w:top w:w="30" w:type="dxa"/>
              <w:left w:w="45" w:type="dxa"/>
              <w:bottom w:w="30" w:type="dxa"/>
              <w:right w:w="45" w:type="dxa"/>
            </w:tcMar>
            <w:vAlign w:val="bottom"/>
          </w:tcPr>
          <w:p w14:paraId="38539066"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0.35</w:t>
            </w:r>
          </w:p>
        </w:tc>
        <w:tc>
          <w:tcPr>
            <w:tcW w:w="1043" w:type="dxa"/>
            <w:tcMar>
              <w:top w:w="30" w:type="dxa"/>
              <w:left w:w="45" w:type="dxa"/>
              <w:bottom w:w="30" w:type="dxa"/>
              <w:right w:w="45" w:type="dxa"/>
            </w:tcMar>
            <w:vAlign w:val="bottom"/>
          </w:tcPr>
          <w:p w14:paraId="3853906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w:t>
            </w:r>
          </w:p>
        </w:tc>
        <w:tc>
          <w:tcPr>
            <w:tcW w:w="1609" w:type="dxa"/>
            <w:tcMar>
              <w:top w:w="30" w:type="dxa"/>
              <w:left w:w="45" w:type="dxa"/>
              <w:bottom w:w="30" w:type="dxa"/>
              <w:right w:w="45" w:type="dxa"/>
            </w:tcMar>
            <w:vAlign w:val="bottom"/>
          </w:tcPr>
          <w:p w14:paraId="3853906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41" w:type="dxa"/>
            <w:tcMar>
              <w:top w:w="30" w:type="dxa"/>
              <w:left w:w="45" w:type="dxa"/>
              <w:bottom w:w="30" w:type="dxa"/>
              <w:right w:w="45" w:type="dxa"/>
            </w:tcMar>
            <w:vAlign w:val="bottom"/>
          </w:tcPr>
          <w:p w14:paraId="3853906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1.7175</w:t>
            </w:r>
          </w:p>
        </w:tc>
        <w:tc>
          <w:tcPr>
            <w:tcW w:w="1105" w:type="dxa"/>
            <w:tcMar>
              <w:top w:w="30" w:type="dxa"/>
              <w:left w:w="45" w:type="dxa"/>
              <w:bottom w:w="30" w:type="dxa"/>
              <w:right w:w="45" w:type="dxa"/>
            </w:tcMar>
            <w:vAlign w:val="bottom"/>
          </w:tcPr>
          <w:p w14:paraId="3853906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74" w14:textId="77777777">
        <w:trPr>
          <w:trHeight w:val="315"/>
        </w:trPr>
        <w:tc>
          <w:tcPr>
            <w:tcW w:w="2132" w:type="dxa"/>
            <w:tcMar>
              <w:top w:w="30" w:type="dxa"/>
              <w:left w:w="45" w:type="dxa"/>
              <w:bottom w:w="30" w:type="dxa"/>
              <w:right w:w="45" w:type="dxa"/>
            </w:tcMar>
            <w:vAlign w:val="center"/>
          </w:tcPr>
          <w:p w14:paraId="3853906C"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Split</w:t>
            </w:r>
          </w:p>
        </w:tc>
        <w:tc>
          <w:tcPr>
            <w:tcW w:w="2824" w:type="dxa"/>
            <w:tcMar>
              <w:top w:w="30" w:type="dxa"/>
              <w:left w:w="45" w:type="dxa"/>
              <w:bottom w:w="30" w:type="dxa"/>
              <w:right w:w="45" w:type="dxa"/>
            </w:tcMar>
            <w:vAlign w:val="center"/>
          </w:tcPr>
          <w:p w14:paraId="3853906D"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Split Smart City</w:t>
            </w:r>
          </w:p>
        </w:tc>
        <w:tc>
          <w:tcPr>
            <w:tcW w:w="1443" w:type="dxa"/>
            <w:tcMar>
              <w:top w:w="30" w:type="dxa"/>
              <w:left w:w="45" w:type="dxa"/>
              <w:bottom w:w="30" w:type="dxa"/>
              <w:right w:w="45" w:type="dxa"/>
            </w:tcMar>
            <w:vAlign w:val="bottom"/>
          </w:tcPr>
          <w:p w14:paraId="3853906E"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w:t>
            </w:r>
          </w:p>
        </w:tc>
        <w:tc>
          <w:tcPr>
            <w:tcW w:w="1753" w:type="dxa"/>
            <w:tcMar>
              <w:top w:w="30" w:type="dxa"/>
              <w:left w:w="45" w:type="dxa"/>
              <w:bottom w:w="30" w:type="dxa"/>
              <w:right w:w="45" w:type="dxa"/>
            </w:tcMar>
            <w:vAlign w:val="bottom"/>
          </w:tcPr>
          <w:p w14:paraId="3853906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0.1</w:t>
            </w:r>
          </w:p>
        </w:tc>
        <w:tc>
          <w:tcPr>
            <w:tcW w:w="1043" w:type="dxa"/>
            <w:tcMar>
              <w:top w:w="30" w:type="dxa"/>
              <w:left w:w="45" w:type="dxa"/>
              <w:bottom w:w="30" w:type="dxa"/>
              <w:right w:w="45" w:type="dxa"/>
            </w:tcMar>
            <w:vAlign w:val="bottom"/>
          </w:tcPr>
          <w:p w14:paraId="3853907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w:t>
            </w:r>
          </w:p>
        </w:tc>
        <w:tc>
          <w:tcPr>
            <w:tcW w:w="1609" w:type="dxa"/>
            <w:tcMar>
              <w:top w:w="30" w:type="dxa"/>
              <w:left w:w="45" w:type="dxa"/>
              <w:bottom w:w="30" w:type="dxa"/>
              <w:right w:w="45" w:type="dxa"/>
            </w:tcMar>
            <w:vAlign w:val="bottom"/>
          </w:tcPr>
          <w:p w14:paraId="3853907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c>
          <w:tcPr>
            <w:tcW w:w="1041" w:type="dxa"/>
            <w:tcMar>
              <w:top w:w="30" w:type="dxa"/>
              <w:left w:w="45" w:type="dxa"/>
              <w:bottom w:w="30" w:type="dxa"/>
              <w:right w:w="45" w:type="dxa"/>
            </w:tcMar>
            <w:vAlign w:val="bottom"/>
          </w:tcPr>
          <w:p w14:paraId="3853907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0.83</w:t>
            </w:r>
          </w:p>
        </w:tc>
        <w:tc>
          <w:tcPr>
            <w:tcW w:w="1105" w:type="dxa"/>
            <w:tcMar>
              <w:top w:w="30" w:type="dxa"/>
              <w:left w:w="45" w:type="dxa"/>
              <w:bottom w:w="30" w:type="dxa"/>
              <w:right w:w="45" w:type="dxa"/>
            </w:tcMar>
            <w:vAlign w:val="bottom"/>
          </w:tcPr>
          <w:p w14:paraId="3853907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7D" w14:textId="77777777">
        <w:trPr>
          <w:trHeight w:val="315"/>
        </w:trPr>
        <w:tc>
          <w:tcPr>
            <w:tcW w:w="2132" w:type="dxa"/>
            <w:tcMar>
              <w:top w:w="30" w:type="dxa"/>
              <w:left w:w="45" w:type="dxa"/>
              <w:bottom w:w="30" w:type="dxa"/>
              <w:right w:w="45" w:type="dxa"/>
            </w:tcMar>
            <w:vAlign w:val="center"/>
          </w:tcPr>
          <w:p w14:paraId="38539075"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Grad Zagreb</w:t>
            </w:r>
          </w:p>
        </w:tc>
        <w:tc>
          <w:tcPr>
            <w:tcW w:w="2824" w:type="dxa"/>
            <w:tcMar>
              <w:top w:w="30" w:type="dxa"/>
              <w:left w:w="45" w:type="dxa"/>
              <w:bottom w:w="30" w:type="dxa"/>
              <w:right w:w="45" w:type="dxa"/>
            </w:tcMar>
            <w:vAlign w:val="center"/>
          </w:tcPr>
          <w:p w14:paraId="38539076" w14:textId="77777777" w:rsidR="00DD3934" w:rsidRPr="00574CEA" w:rsidRDefault="007620A0">
            <w:pPr>
              <w:spacing w:line="240" w:lineRule="auto"/>
              <w:rPr>
                <w:rFonts w:ascii="Source Sans Pro" w:eastAsia="Source Sans Pro" w:hAnsi="Source Sans Pro" w:cs="Source Sans Pro"/>
                <w:sz w:val="20"/>
                <w:szCs w:val="20"/>
              </w:rPr>
            </w:pPr>
            <w:proofErr w:type="spellStart"/>
            <w:r w:rsidRPr="00574CEA">
              <w:rPr>
                <w:rFonts w:ascii="Source Sans Pro" w:eastAsia="Source Sans Pro" w:hAnsi="Source Sans Pro" w:cs="Source Sans Pro"/>
                <w:sz w:val="20"/>
                <w:szCs w:val="20"/>
              </w:rPr>
              <w:t>MojSport</w:t>
            </w:r>
            <w:proofErr w:type="spellEnd"/>
          </w:p>
        </w:tc>
        <w:tc>
          <w:tcPr>
            <w:tcW w:w="1443" w:type="dxa"/>
            <w:tcMar>
              <w:top w:w="30" w:type="dxa"/>
              <w:left w:w="45" w:type="dxa"/>
              <w:bottom w:w="30" w:type="dxa"/>
              <w:right w:w="45" w:type="dxa"/>
            </w:tcMar>
            <w:vAlign w:val="bottom"/>
          </w:tcPr>
          <w:p w14:paraId="3853907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0.45</w:t>
            </w:r>
          </w:p>
        </w:tc>
        <w:tc>
          <w:tcPr>
            <w:tcW w:w="1753" w:type="dxa"/>
            <w:tcMar>
              <w:top w:w="30" w:type="dxa"/>
              <w:left w:w="45" w:type="dxa"/>
              <w:bottom w:w="30" w:type="dxa"/>
              <w:right w:w="45" w:type="dxa"/>
            </w:tcMar>
            <w:vAlign w:val="bottom"/>
          </w:tcPr>
          <w:p w14:paraId="38539078"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0.6</w:t>
            </w:r>
          </w:p>
        </w:tc>
        <w:tc>
          <w:tcPr>
            <w:tcW w:w="1043" w:type="dxa"/>
            <w:tcMar>
              <w:top w:w="30" w:type="dxa"/>
              <w:left w:w="45" w:type="dxa"/>
              <w:bottom w:w="30" w:type="dxa"/>
              <w:right w:w="45" w:type="dxa"/>
            </w:tcMar>
            <w:vAlign w:val="bottom"/>
          </w:tcPr>
          <w:p w14:paraId="38539079"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1.85</w:t>
            </w:r>
          </w:p>
        </w:tc>
        <w:tc>
          <w:tcPr>
            <w:tcW w:w="1609" w:type="dxa"/>
            <w:tcMar>
              <w:top w:w="30" w:type="dxa"/>
              <w:left w:w="45" w:type="dxa"/>
              <w:bottom w:w="30" w:type="dxa"/>
              <w:right w:w="45" w:type="dxa"/>
            </w:tcMar>
            <w:vAlign w:val="bottom"/>
          </w:tcPr>
          <w:p w14:paraId="3853907A"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2.55</w:t>
            </w:r>
          </w:p>
        </w:tc>
        <w:tc>
          <w:tcPr>
            <w:tcW w:w="1041" w:type="dxa"/>
            <w:tcMar>
              <w:top w:w="30" w:type="dxa"/>
              <w:left w:w="45" w:type="dxa"/>
              <w:bottom w:w="30" w:type="dxa"/>
              <w:right w:w="45" w:type="dxa"/>
            </w:tcMar>
            <w:vAlign w:val="bottom"/>
          </w:tcPr>
          <w:p w14:paraId="3853907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1.3125</w:t>
            </w:r>
          </w:p>
        </w:tc>
        <w:tc>
          <w:tcPr>
            <w:tcW w:w="1105" w:type="dxa"/>
            <w:tcMar>
              <w:top w:w="30" w:type="dxa"/>
              <w:left w:w="45" w:type="dxa"/>
              <w:bottom w:w="30" w:type="dxa"/>
              <w:right w:w="45" w:type="dxa"/>
            </w:tcMar>
            <w:vAlign w:val="bottom"/>
          </w:tcPr>
          <w:p w14:paraId="3853907C"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r w:rsidR="00DD3934" w:rsidRPr="00574CEA" w14:paraId="38539086" w14:textId="77777777">
        <w:trPr>
          <w:trHeight w:val="315"/>
        </w:trPr>
        <w:tc>
          <w:tcPr>
            <w:tcW w:w="2132" w:type="dxa"/>
            <w:tcMar>
              <w:top w:w="30" w:type="dxa"/>
              <w:left w:w="45" w:type="dxa"/>
              <w:bottom w:w="30" w:type="dxa"/>
              <w:right w:w="45" w:type="dxa"/>
            </w:tcMar>
            <w:vAlign w:val="center"/>
          </w:tcPr>
          <w:p w14:paraId="3853907E"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Hrvatske vode</w:t>
            </w:r>
          </w:p>
        </w:tc>
        <w:tc>
          <w:tcPr>
            <w:tcW w:w="2824" w:type="dxa"/>
            <w:tcMar>
              <w:top w:w="30" w:type="dxa"/>
              <w:left w:w="45" w:type="dxa"/>
              <w:bottom w:w="30" w:type="dxa"/>
              <w:right w:w="45" w:type="dxa"/>
            </w:tcMar>
            <w:vAlign w:val="center"/>
          </w:tcPr>
          <w:p w14:paraId="3853907F" w14:textId="77777777" w:rsidR="00DD3934" w:rsidRPr="00574CEA" w:rsidRDefault="007620A0">
            <w:pPr>
              <w:spacing w:line="240" w:lineRule="auto"/>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e-Zahtjev za izdavanje vodopravnih akata</w:t>
            </w:r>
          </w:p>
        </w:tc>
        <w:tc>
          <w:tcPr>
            <w:tcW w:w="1443" w:type="dxa"/>
            <w:tcMar>
              <w:top w:w="30" w:type="dxa"/>
              <w:left w:w="45" w:type="dxa"/>
              <w:bottom w:w="30" w:type="dxa"/>
              <w:right w:w="45" w:type="dxa"/>
            </w:tcMar>
            <w:vAlign w:val="bottom"/>
          </w:tcPr>
          <w:p w14:paraId="38539080"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0.55</w:t>
            </w:r>
          </w:p>
        </w:tc>
        <w:tc>
          <w:tcPr>
            <w:tcW w:w="1753" w:type="dxa"/>
            <w:tcMar>
              <w:top w:w="30" w:type="dxa"/>
              <w:left w:w="45" w:type="dxa"/>
              <w:bottom w:w="30" w:type="dxa"/>
              <w:right w:w="45" w:type="dxa"/>
            </w:tcMar>
            <w:vAlign w:val="bottom"/>
          </w:tcPr>
          <w:p w14:paraId="38539081"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w:t>
            </w:r>
          </w:p>
        </w:tc>
        <w:tc>
          <w:tcPr>
            <w:tcW w:w="1043" w:type="dxa"/>
            <w:tcMar>
              <w:top w:w="30" w:type="dxa"/>
              <w:left w:w="45" w:type="dxa"/>
              <w:bottom w:w="30" w:type="dxa"/>
              <w:right w:w="45" w:type="dxa"/>
            </w:tcMar>
            <w:vAlign w:val="bottom"/>
          </w:tcPr>
          <w:p w14:paraId="38539082"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1.55</w:t>
            </w:r>
          </w:p>
        </w:tc>
        <w:tc>
          <w:tcPr>
            <w:tcW w:w="1609" w:type="dxa"/>
            <w:tcMar>
              <w:top w:w="30" w:type="dxa"/>
              <w:left w:w="45" w:type="dxa"/>
              <w:bottom w:w="30" w:type="dxa"/>
              <w:right w:w="45" w:type="dxa"/>
            </w:tcMar>
            <w:vAlign w:val="bottom"/>
          </w:tcPr>
          <w:p w14:paraId="3853908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3.65</w:t>
            </w:r>
          </w:p>
        </w:tc>
        <w:tc>
          <w:tcPr>
            <w:tcW w:w="1041" w:type="dxa"/>
            <w:tcMar>
              <w:top w:w="30" w:type="dxa"/>
              <w:left w:w="45" w:type="dxa"/>
              <w:bottom w:w="30" w:type="dxa"/>
              <w:right w:w="45" w:type="dxa"/>
            </w:tcMar>
            <w:vAlign w:val="bottom"/>
          </w:tcPr>
          <w:p w14:paraId="38539084"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1.6975</w:t>
            </w:r>
          </w:p>
        </w:tc>
        <w:tc>
          <w:tcPr>
            <w:tcW w:w="1105" w:type="dxa"/>
            <w:tcMar>
              <w:top w:w="30" w:type="dxa"/>
              <w:left w:w="45" w:type="dxa"/>
              <w:bottom w:w="30" w:type="dxa"/>
              <w:right w:w="45" w:type="dxa"/>
            </w:tcMar>
            <w:vAlign w:val="bottom"/>
          </w:tcPr>
          <w:p w14:paraId="38539085"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w:t>
            </w:r>
          </w:p>
        </w:tc>
      </w:tr>
    </w:tbl>
    <w:p w14:paraId="38539087" w14:textId="77777777" w:rsidR="00DD3934" w:rsidRPr="00574CEA" w:rsidRDefault="00DD3934">
      <w:pPr>
        <w:rPr>
          <w:rFonts w:ascii="Source Sans Pro" w:eastAsia="Source Sans Pro" w:hAnsi="Source Sans Pro" w:cs="Source Sans Pro"/>
        </w:rPr>
      </w:pPr>
    </w:p>
    <w:p w14:paraId="38539088" w14:textId="77777777" w:rsidR="00DD3934" w:rsidRPr="00574CEA" w:rsidRDefault="007620A0">
      <w:pPr>
        <w:rPr>
          <w:rFonts w:ascii="Source Sans Pro" w:eastAsia="Source Sans Pro" w:hAnsi="Source Sans Pro" w:cs="Source Sans Pro"/>
        </w:rPr>
      </w:pPr>
      <w:r w:rsidRPr="00574CEA">
        <w:rPr>
          <w:rFonts w:ascii="Source Sans Pro" w:hAnsi="Source Sans Pro"/>
        </w:rPr>
        <w:br w:type="page"/>
      </w:r>
    </w:p>
    <w:p w14:paraId="38539089" w14:textId="77777777" w:rsidR="00DD3934" w:rsidRPr="00574CEA" w:rsidRDefault="007620A0">
      <w:pPr>
        <w:pStyle w:val="Naslov1"/>
        <w:keepNext w:val="0"/>
        <w:keepLines w:val="0"/>
        <w:spacing w:before="480" w:line="180" w:lineRule="auto"/>
        <w:jc w:val="both"/>
        <w:rPr>
          <w:rFonts w:ascii="Source Sans Pro" w:eastAsia="Source Sans Pro" w:hAnsi="Source Sans Pro" w:cs="Source Sans Pro"/>
          <w:b/>
          <w:color w:val="CC0000"/>
          <w:sz w:val="30"/>
          <w:szCs w:val="30"/>
        </w:rPr>
      </w:pPr>
      <w:bookmarkStart w:id="16" w:name="_Toc147926734"/>
      <w:r w:rsidRPr="00574CEA">
        <w:rPr>
          <w:rFonts w:ascii="Source Sans Pro" w:eastAsia="Source Sans Pro" w:hAnsi="Source Sans Pro" w:cs="Source Sans Pro"/>
          <w:b/>
          <w:color w:val="CC0000"/>
          <w:sz w:val="30"/>
          <w:szCs w:val="30"/>
        </w:rPr>
        <w:lastRenderedPageBreak/>
        <w:t>7. Detaljni podaci – odabrane usluge</w:t>
      </w:r>
      <w:r w:rsidRPr="00574CEA">
        <w:rPr>
          <w:rFonts w:ascii="Source Sans Pro" w:eastAsia="Source Sans Pro" w:hAnsi="Source Sans Pro" w:cs="Source Sans Pro"/>
          <w:b/>
          <w:color w:val="CC0000"/>
          <w:sz w:val="30"/>
          <w:szCs w:val="30"/>
          <w:vertAlign w:val="superscript"/>
        </w:rPr>
        <w:footnoteReference w:id="1"/>
      </w:r>
      <w:bookmarkEnd w:id="16"/>
    </w:p>
    <w:p w14:paraId="3853908A"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drawing>
          <wp:inline distT="0" distB="0" distL="0" distR="0" wp14:anchorId="3853911B" wp14:editId="3853911C">
            <wp:extent cx="7938831" cy="5315833"/>
            <wp:effectExtent l="0" t="0" r="0" b="0"/>
            <wp:docPr id="213334453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7938831" cy="5315833"/>
                    </a:xfrm>
                    <a:prstGeom prst="rect">
                      <a:avLst/>
                    </a:prstGeom>
                    <a:ln/>
                  </pic:spPr>
                </pic:pic>
              </a:graphicData>
            </a:graphic>
          </wp:inline>
        </w:drawing>
      </w:r>
    </w:p>
    <w:p w14:paraId="3853908B" w14:textId="77777777" w:rsidR="00DD3934" w:rsidRPr="00574CEA" w:rsidRDefault="00DD3934">
      <w:pPr>
        <w:rPr>
          <w:rFonts w:ascii="Source Sans Pro" w:eastAsia="Source Sans Pro" w:hAnsi="Source Sans Pro" w:cs="Source Sans Pro"/>
        </w:rPr>
      </w:pPr>
    </w:p>
    <w:p w14:paraId="3853908C"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drawing>
          <wp:inline distT="0" distB="0" distL="0" distR="0" wp14:anchorId="3853911D" wp14:editId="3853911E">
            <wp:extent cx="8229600" cy="5282565"/>
            <wp:effectExtent l="0" t="0" r="0" b="0"/>
            <wp:docPr id="213334454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6"/>
                    <a:srcRect/>
                    <a:stretch>
                      <a:fillRect/>
                    </a:stretch>
                  </pic:blipFill>
                  <pic:spPr>
                    <a:xfrm>
                      <a:off x="0" y="0"/>
                      <a:ext cx="8229600" cy="5282565"/>
                    </a:xfrm>
                    <a:prstGeom prst="rect">
                      <a:avLst/>
                    </a:prstGeom>
                    <a:ln/>
                  </pic:spPr>
                </pic:pic>
              </a:graphicData>
            </a:graphic>
          </wp:inline>
        </w:drawing>
      </w:r>
    </w:p>
    <w:p w14:paraId="3853908D"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1F" wp14:editId="38539120">
            <wp:extent cx="7552690" cy="5943600"/>
            <wp:effectExtent l="0" t="0" r="0" b="0"/>
            <wp:docPr id="213334453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7"/>
                    <a:srcRect/>
                    <a:stretch>
                      <a:fillRect/>
                    </a:stretch>
                  </pic:blipFill>
                  <pic:spPr>
                    <a:xfrm>
                      <a:off x="0" y="0"/>
                      <a:ext cx="7552690" cy="5943600"/>
                    </a:xfrm>
                    <a:prstGeom prst="rect">
                      <a:avLst/>
                    </a:prstGeom>
                    <a:ln/>
                  </pic:spPr>
                </pic:pic>
              </a:graphicData>
            </a:graphic>
          </wp:inline>
        </w:drawing>
      </w:r>
    </w:p>
    <w:p w14:paraId="3853908E"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1" wp14:editId="38539122">
            <wp:extent cx="7593965" cy="5943600"/>
            <wp:effectExtent l="0" t="0" r="0" b="0"/>
            <wp:docPr id="213334454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8"/>
                    <a:srcRect/>
                    <a:stretch>
                      <a:fillRect/>
                    </a:stretch>
                  </pic:blipFill>
                  <pic:spPr>
                    <a:xfrm>
                      <a:off x="0" y="0"/>
                      <a:ext cx="7593965" cy="5943600"/>
                    </a:xfrm>
                    <a:prstGeom prst="rect">
                      <a:avLst/>
                    </a:prstGeom>
                    <a:ln/>
                  </pic:spPr>
                </pic:pic>
              </a:graphicData>
            </a:graphic>
          </wp:inline>
        </w:drawing>
      </w:r>
    </w:p>
    <w:p w14:paraId="3853908F"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3" wp14:editId="38539124">
            <wp:extent cx="8229600" cy="5793105"/>
            <wp:effectExtent l="0" t="0" r="0" b="0"/>
            <wp:docPr id="2133344541"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19"/>
                    <a:srcRect/>
                    <a:stretch>
                      <a:fillRect/>
                    </a:stretch>
                  </pic:blipFill>
                  <pic:spPr>
                    <a:xfrm>
                      <a:off x="0" y="0"/>
                      <a:ext cx="8229600" cy="5793105"/>
                    </a:xfrm>
                    <a:prstGeom prst="rect">
                      <a:avLst/>
                    </a:prstGeom>
                    <a:ln/>
                  </pic:spPr>
                </pic:pic>
              </a:graphicData>
            </a:graphic>
          </wp:inline>
        </w:drawing>
      </w:r>
    </w:p>
    <w:p w14:paraId="38539090"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5" wp14:editId="38539126">
            <wp:extent cx="8223885" cy="5943600"/>
            <wp:effectExtent l="0" t="0" r="0" b="0"/>
            <wp:docPr id="213334454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0"/>
                    <a:srcRect/>
                    <a:stretch>
                      <a:fillRect/>
                    </a:stretch>
                  </pic:blipFill>
                  <pic:spPr>
                    <a:xfrm>
                      <a:off x="0" y="0"/>
                      <a:ext cx="8223885" cy="5943600"/>
                    </a:xfrm>
                    <a:prstGeom prst="rect">
                      <a:avLst/>
                    </a:prstGeom>
                    <a:ln/>
                  </pic:spPr>
                </pic:pic>
              </a:graphicData>
            </a:graphic>
          </wp:inline>
        </w:drawing>
      </w:r>
    </w:p>
    <w:p w14:paraId="38539091"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7" wp14:editId="38539128">
            <wp:extent cx="8185150" cy="5943600"/>
            <wp:effectExtent l="0" t="0" r="0" b="0"/>
            <wp:docPr id="2133344543"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21"/>
                    <a:srcRect/>
                    <a:stretch>
                      <a:fillRect/>
                    </a:stretch>
                  </pic:blipFill>
                  <pic:spPr>
                    <a:xfrm>
                      <a:off x="0" y="0"/>
                      <a:ext cx="8185150" cy="5943600"/>
                    </a:xfrm>
                    <a:prstGeom prst="rect">
                      <a:avLst/>
                    </a:prstGeom>
                    <a:ln/>
                  </pic:spPr>
                </pic:pic>
              </a:graphicData>
            </a:graphic>
          </wp:inline>
        </w:drawing>
      </w:r>
    </w:p>
    <w:p w14:paraId="38539092"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9" wp14:editId="3853912A">
            <wp:extent cx="8229600" cy="5665470"/>
            <wp:effectExtent l="0" t="0" r="0" b="0"/>
            <wp:docPr id="2133344548"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2"/>
                    <a:srcRect/>
                    <a:stretch>
                      <a:fillRect/>
                    </a:stretch>
                  </pic:blipFill>
                  <pic:spPr>
                    <a:xfrm>
                      <a:off x="0" y="0"/>
                      <a:ext cx="8229600" cy="5665470"/>
                    </a:xfrm>
                    <a:prstGeom prst="rect">
                      <a:avLst/>
                    </a:prstGeom>
                    <a:ln/>
                  </pic:spPr>
                </pic:pic>
              </a:graphicData>
            </a:graphic>
          </wp:inline>
        </w:drawing>
      </w:r>
      <w:r w:rsidRPr="00574CEA">
        <w:rPr>
          <w:rFonts w:ascii="Source Sans Pro" w:hAnsi="Source Sans Pro"/>
        </w:rPr>
        <w:br w:type="page"/>
      </w:r>
    </w:p>
    <w:p w14:paraId="38539093"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B" wp14:editId="3853912C">
            <wp:extent cx="8229600" cy="5607050"/>
            <wp:effectExtent l="0" t="0" r="0" b="0"/>
            <wp:docPr id="2133344546"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3"/>
                    <a:srcRect/>
                    <a:stretch>
                      <a:fillRect/>
                    </a:stretch>
                  </pic:blipFill>
                  <pic:spPr>
                    <a:xfrm>
                      <a:off x="0" y="0"/>
                      <a:ext cx="8229600" cy="5607050"/>
                    </a:xfrm>
                    <a:prstGeom prst="rect">
                      <a:avLst/>
                    </a:prstGeom>
                    <a:ln/>
                  </pic:spPr>
                </pic:pic>
              </a:graphicData>
            </a:graphic>
          </wp:inline>
        </w:drawing>
      </w:r>
    </w:p>
    <w:p w14:paraId="38539094"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D" wp14:editId="3853912E">
            <wp:extent cx="7135495" cy="5943600"/>
            <wp:effectExtent l="0" t="0" r="0" b="0"/>
            <wp:docPr id="2133344553"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4"/>
                    <a:srcRect/>
                    <a:stretch>
                      <a:fillRect/>
                    </a:stretch>
                  </pic:blipFill>
                  <pic:spPr>
                    <a:xfrm>
                      <a:off x="0" y="0"/>
                      <a:ext cx="7135495" cy="5943600"/>
                    </a:xfrm>
                    <a:prstGeom prst="rect">
                      <a:avLst/>
                    </a:prstGeom>
                    <a:ln/>
                  </pic:spPr>
                </pic:pic>
              </a:graphicData>
            </a:graphic>
          </wp:inline>
        </w:drawing>
      </w:r>
    </w:p>
    <w:p w14:paraId="38539095"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2F" wp14:editId="38539130">
            <wp:extent cx="7899400" cy="5943600"/>
            <wp:effectExtent l="0" t="0" r="0" b="0"/>
            <wp:docPr id="2133344549"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5"/>
                    <a:srcRect/>
                    <a:stretch>
                      <a:fillRect/>
                    </a:stretch>
                  </pic:blipFill>
                  <pic:spPr>
                    <a:xfrm>
                      <a:off x="0" y="0"/>
                      <a:ext cx="7899400" cy="5943600"/>
                    </a:xfrm>
                    <a:prstGeom prst="rect">
                      <a:avLst/>
                    </a:prstGeom>
                    <a:ln/>
                  </pic:spPr>
                </pic:pic>
              </a:graphicData>
            </a:graphic>
          </wp:inline>
        </w:drawing>
      </w:r>
    </w:p>
    <w:p w14:paraId="38539096"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1" wp14:editId="38539132">
            <wp:extent cx="7703820" cy="5943600"/>
            <wp:effectExtent l="0" t="0" r="0" b="0"/>
            <wp:docPr id="2133344551"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6"/>
                    <a:srcRect/>
                    <a:stretch>
                      <a:fillRect/>
                    </a:stretch>
                  </pic:blipFill>
                  <pic:spPr>
                    <a:xfrm>
                      <a:off x="0" y="0"/>
                      <a:ext cx="7703820" cy="5943600"/>
                    </a:xfrm>
                    <a:prstGeom prst="rect">
                      <a:avLst/>
                    </a:prstGeom>
                    <a:ln/>
                  </pic:spPr>
                </pic:pic>
              </a:graphicData>
            </a:graphic>
          </wp:inline>
        </w:drawing>
      </w:r>
    </w:p>
    <w:p w14:paraId="38539097"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3" wp14:editId="38539134">
            <wp:extent cx="7932420" cy="5943600"/>
            <wp:effectExtent l="0" t="0" r="0" b="0"/>
            <wp:docPr id="2133344554"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7"/>
                    <a:srcRect/>
                    <a:stretch>
                      <a:fillRect/>
                    </a:stretch>
                  </pic:blipFill>
                  <pic:spPr>
                    <a:xfrm>
                      <a:off x="0" y="0"/>
                      <a:ext cx="7932420" cy="5943600"/>
                    </a:xfrm>
                    <a:prstGeom prst="rect">
                      <a:avLst/>
                    </a:prstGeom>
                    <a:ln/>
                  </pic:spPr>
                </pic:pic>
              </a:graphicData>
            </a:graphic>
          </wp:inline>
        </w:drawing>
      </w:r>
      <w:r w:rsidRPr="00574CEA">
        <w:rPr>
          <w:rFonts w:ascii="Source Sans Pro" w:hAnsi="Source Sans Pro"/>
        </w:rPr>
        <w:br w:type="page"/>
      </w:r>
    </w:p>
    <w:p w14:paraId="38539098"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5" wp14:editId="38539136">
            <wp:extent cx="7379335" cy="5943600"/>
            <wp:effectExtent l="0" t="0" r="0" b="0"/>
            <wp:docPr id="2133344555"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8"/>
                    <a:srcRect/>
                    <a:stretch>
                      <a:fillRect/>
                    </a:stretch>
                  </pic:blipFill>
                  <pic:spPr>
                    <a:xfrm>
                      <a:off x="0" y="0"/>
                      <a:ext cx="7379335" cy="5943600"/>
                    </a:xfrm>
                    <a:prstGeom prst="rect">
                      <a:avLst/>
                    </a:prstGeom>
                    <a:ln/>
                  </pic:spPr>
                </pic:pic>
              </a:graphicData>
            </a:graphic>
          </wp:inline>
        </w:drawing>
      </w:r>
    </w:p>
    <w:p w14:paraId="38539099"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7" wp14:editId="38539138">
            <wp:extent cx="8229600" cy="5472430"/>
            <wp:effectExtent l="0" t="0" r="0" b="0"/>
            <wp:docPr id="2133344556"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9"/>
                    <a:srcRect/>
                    <a:stretch>
                      <a:fillRect/>
                    </a:stretch>
                  </pic:blipFill>
                  <pic:spPr>
                    <a:xfrm>
                      <a:off x="0" y="0"/>
                      <a:ext cx="8229600" cy="5472430"/>
                    </a:xfrm>
                    <a:prstGeom prst="rect">
                      <a:avLst/>
                    </a:prstGeom>
                    <a:ln/>
                  </pic:spPr>
                </pic:pic>
              </a:graphicData>
            </a:graphic>
          </wp:inline>
        </w:drawing>
      </w:r>
    </w:p>
    <w:p w14:paraId="3853909A" w14:textId="77777777" w:rsidR="00DD3934" w:rsidRPr="00574CEA" w:rsidRDefault="00DD3934">
      <w:pPr>
        <w:rPr>
          <w:rFonts w:ascii="Source Sans Pro" w:eastAsia="Source Sans Pro" w:hAnsi="Source Sans Pro" w:cs="Source Sans Pro"/>
        </w:rPr>
      </w:pPr>
    </w:p>
    <w:p w14:paraId="3853909B"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9" wp14:editId="3853913A">
            <wp:extent cx="7796530" cy="5943600"/>
            <wp:effectExtent l="0" t="0" r="0" b="0"/>
            <wp:docPr id="2133344557"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0"/>
                    <a:srcRect/>
                    <a:stretch>
                      <a:fillRect/>
                    </a:stretch>
                  </pic:blipFill>
                  <pic:spPr>
                    <a:xfrm>
                      <a:off x="0" y="0"/>
                      <a:ext cx="7796530" cy="5943600"/>
                    </a:xfrm>
                    <a:prstGeom prst="rect">
                      <a:avLst/>
                    </a:prstGeom>
                    <a:ln/>
                  </pic:spPr>
                </pic:pic>
              </a:graphicData>
            </a:graphic>
          </wp:inline>
        </w:drawing>
      </w:r>
    </w:p>
    <w:p w14:paraId="3853909C" w14:textId="7777777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noProof/>
        </w:rPr>
        <w:lastRenderedPageBreak/>
        <w:drawing>
          <wp:inline distT="0" distB="0" distL="0" distR="0" wp14:anchorId="3853913B" wp14:editId="3853913C">
            <wp:extent cx="8229600" cy="5782945"/>
            <wp:effectExtent l="0" t="0" r="0" b="0"/>
            <wp:docPr id="2133344558"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31"/>
                    <a:srcRect/>
                    <a:stretch>
                      <a:fillRect/>
                    </a:stretch>
                  </pic:blipFill>
                  <pic:spPr>
                    <a:xfrm>
                      <a:off x="0" y="0"/>
                      <a:ext cx="8229600" cy="5782945"/>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3D" wp14:editId="3853913E">
            <wp:extent cx="8229600" cy="5567045"/>
            <wp:effectExtent l="0" t="0" r="0" b="0"/>
            <wp:docPr id="2133344559"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32"/>
                    <a:srcRect/>
                    <a:stretch>
                      <a:fillRect/>
                    </a:stretch>
                  </pic:blipFill>
                  <pic:spPr>
                    <a:xfrm>
                      <a:off x="0" y="0"/>
                      <a:ext cx="8229600" cy="5567045"/>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3F" wp14:editId="38539140">
            <wp:extent cx="8229600" cy="5605145"/>
            <wp:effectExtent l="0" t="0" r="0" b="0"/>
            <wp:docPr id="2133344560"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33"/>
                    <a:srcRect/>
                    <a:stretch>
                      <a:fillRect/>
                    </a:stretch>
                  </pic:blipFill>
                  <pic:spPr>
                    <a:xfrm>
                      <a:off x="0" y="0"/>
                      <a:ext cx="8229600" cy="5605145"/>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1" wp14:editId="38539142">
            <wp:extent cx="8229600" cy="5673725"/>
            <wp:effectExtent l="0" t="0" r="0" b="0"/>
            <wp:docPr id="2133344561"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34"/>
                    <a:srcRect/>
                    <a:stretch>
                      <a:fillRect/>
                    </a:stretch>
                  </pic:blipFill>
                  <pic:spPr>
                    <a:xfrm>
                      <a:off x="0" y="0"/>
                      <a:ext cx="8229600" cy="5673725"/>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3" wp14:editId="38539144">
            <wp:extent cx="8229600" cy="5480050"/>
            <wp:effectExtent l="0" t="0" r="0" b="0"/>
            <wp:docPr id="213334452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5"/>
                    <a:srcRect/>
                    <a:stretch>
                      <a:fillRect/>
                    </a:stretch>
                  </pic:blipFill>
                  <pic:spPr>
                    <a:xfrm>
                      <a:off x="0" y="0"/>
                      <a:ext cx="8229600" cy="548005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5" wp14:editId="38539146">
            <wp:extent cx="8229600" cy="5758180"/>
            <wp:effectExtent l="0" t="0" r="0" b="0"/>
            <wp:docPr id="213334452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36"/>
                    <a:srcRect/>
                    <a:stretch>
                      <a:fillRect/>
                    </a:stretch>
                  </pic:blipFill>
                  <pic:spPr>
                    <a:xfrm>
                      <a:off x="0" y="0"/>
                      <a:ext cx="8229600" cy="575818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7" wp14:editId="38539148">
            <wp:extent cx="8229600" cy="5798820"/>
            <wp:effectExtent l="0" t="0" r="0" b="0"/>
            <wp:docPr id="2133344530"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37"/>
                    <a:srcRect/>
                    <a:stretch>
                      <a:fillRect/>
                    </a:stretch>
                  </pic:blipFill>
                  <pic:spPr>
                    <a:xfrm>
                      <a:off x="0" y="0"/>
                      <a:ext cx="8229600" cy="5798820"/>
                    </a:xfrm>
                    <a:prstGeom prst="rect">
                      <a:avLst/>
                    </a:prstGeom>
                    <a:ln/>
                  </pic:spPr>
                </pic:pic>
              </a:graphicData>
            </a:graphic>
          </wp:inline>
        </w:drawing>
      </w:r>
    </w:p>
    <w:p w14:paraId="3853909D" w14:textId="77777777" w:rsidR="00DD3934" w:rsidRPr="00574CEA" w:rsidRDefault="007620A0">
      <w:pPr>
        <w:rPr>
          <w:rFonts w:ascii="Source Sans Pro" w:eastAsia="Source Sans Pro" w:hAnsi="Source Sans Pro" w:cs="Source Sans Pro"/>
        </w:rPr>
        <w:sectPr w:rsidR="00DD3934" w:rsidRPr="00574CEA">
          <w:pgSz w:w="15840" w:h="12240" w:orient="landscape"/>
          <w:pgMar w:top="1440" w:right="1440" w:bottom="1440" w:left="1440" w:header="720" w:footer="720" w:gutter="0"/>
          <w:cols w:space="720"/>
        </w:sectPr>
      </w:pPr>
      <w:r w:rsidRPr="00574CEA">
        <w:rPr>
          <w:rFonts w:ascii="Source Sans Pro" w:eastAsia="Source Sans Pro" w:hAnsi="Source Sans Pro" w:cs="Source Sans Pro"/>
          <w:noProof/>
        </w:rPr>
        <w:lastRenderedPageBreak/>
        <w:drawing>
          <wp:inline distT="0" distB="0" distL="0" distR="0" wp14:anchorId="38539149" wp14:editId="3853914A">
            <wp:extent cx="8229600" cy="4857750"/>
            <wp:effectExtent l="0" t="0" r="0" b="0"/>
            <wp:docPr id="213334453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8"/>
                    <a:srcRect/>
                    <a:stretch>
                      <a:fillRect/>
                    </a:stretch>
                  </pic:blipFill>
                  <pic:spPr>
                    <a:xfrm>
                      <a:off x="0" y="0"/>
                      <a:ext cx="8229600" cy="485775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B" wp14:editId="3853914C">
            <wp:extent cx="8091170" cy="5943600"/>
            <wp:effectExtent l="0" t="0" r="0" b="0"/>
            <wp:docPr id="2133344532"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9"/>
                    <a:srcRect/>
                    <a:stretch>
                      <a:fillRect/>
                    </a:stretch>
                  </pic:blipFill>
                  <pic:spPr>
                    <a:xfrm>
                      <a:off x="0" y="0"/>
                      <a:ext cx="8091170"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D" wp14:editId="3853914E">
            <wp:extent cx="7477125" cy="5943600"/>
            <wp:effectExtent l="0" t="0" r="0" b="0"/>
            <wp:docPr id="213334453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0"/>
                    <a:srcRect/>
                    <a:stretch>
                      <a:fillRect/>
                    </a:stretch>
                  </pic:blipFill>
                  <pic:spPr>
                    <a:xfrm>
                      <a:off x="0" y="0"/>
                      <a:ext cx="7477125"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4F" wp14:editId="38539150">
            <wp:extent cx="7803515" cy="5943600"/>
            <wp:effectExtent l="0" t="0" r="0" b="0"/>
            <wp:docPr id="213334453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1"/>
                    <a:srcRect/>
                    <a:stretch>
                      <a:fillRect/>
                    </a:stretch>
                  </pic:blipFill>
                  <pic:spPr>
                    <a:xfrm>
                      <a:off x="0" y="0"/>
                      <a:ext cx="7803515"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1" wp14:editId="38539152">
            <wp:extent cx="7669530" cy="5943600"/>
            <wp:effectExtent l="0" t="0" r="0" b="0"/>
            <wp:docPr id="2133344535"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42"/>
                    <a:srcRect/>
                    <a:stretch>
                      <a:fillRect/>
                    </a:stretch>
                  </pic:blipFill>
                  <pic:spPr>
                    <a:xfrm>
                      <a:off x="0" y="0"/>
                      <a:ext cx="7669530"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3" wp14:editId="38539154">
            <wp:extent cx="7366635" cy="5943600"/>
            <wp:effectExtent l="0" t="0" r="0" b="0"/>
            <wp:docPr id="2133344536"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43"/>
                    <a:srcRect/>
                    <a:stretch>
                      <a:fillRect/>
                    </a:stretch>
                  </pic:blipFill>
                  <pic:spPr>
                    <a:xfrm>
                      <a:off x="0" y="0"/>
                      <a:ext cx="7366635"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5" wp14:editId="38539156">
            <wp:extent cx="8229600" cy="4909820"/>
            <wp:effectExtent l="0" t="0" r="0" b="0"/>
            <wp:docPr id="2133344537"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44"/>
                    <a:srcRect/>
                    <a:stretch>
                      <a:fillRect/>
                    </a:stretch>
                  </pic:blipFill>
                  <pic:spPr>
                    <a:xfrm>
                      <a:off x="0" y="0"/>
                      <a:ext cx="8229600" cy="490982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7" wp14:editId="38539158">
            <wp:extent cx="8229600" cy="5804535"/>
            <wp:effectExtent l="0" t="0" r="0" b="0"/>
            <wp:docPr id="213334454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45"/>
                    <a:srcRect/>
                    <a:stretch>
                      <a:fillRect/>
                    </a:stretch>
                  </pic:blipFill>
                  <pic:spPr>
                    <a:xfrm>
                      <a:off x="0" y="0"/>
                      <a:ext cx="8229600" cy="5804535"/>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9" wp14:editId="3853915A">
            <wp:extent cx="7906385" cy="5943600"/>
            <wp:effectExtent l="0" t="0" r="0" b="0"/>
            <wp:docPr id="213334454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6"/>
                    <a:srcRect/>
                    <a:stretch>
                      <a:fillRect/>
                    </a:stretch>
                  </pic:blipFill>
                  <pic:spPr>
                    <a:xfrm>
                      <a:off x="0" y="0"/>
                      <a:ext cx="7906385" cy="5943600"/>
                    </a:xfrm>
                    <a:prstGeom prst="rect">
                      <a:avLst/>
                    </a:prstGeom>
                    <a:ln/>
                  </pic:spPr>
                </pic:pic>
              </a:graphicData>
            </a:graphic>
          </wp:inline>
        </w:drawing>
      </w:r>
      <w:r w:rsidRPr="00574CEA">
        <w:rPr>
          <w:rFonts w:ascii="Source Sans Pro" w:eastAsia="Source Sans Pro" w:hAnsi="Source Sans Pro" w:cs="Source Sans Pro"/>
        </w:rPr>
        <w:t xml:space="preserve"> </w:t>
      </w:r>
      <w:r w:rsidRPr="00574CEA">
        <w:rPr>
          <w:rFonts w:ascii="Source Sans Pro" w:eastAsia="Source Sans Pro" w:hAnsi="Source Sans Pro" w:cs="Source Sans Pro"/>
          <w:noProof/>
        </w:rPr>
        <w:lastRenderedPageBreak/>
        <w:drawing>
          <wp:inline distT="0" distB="0" distL="0" distR="0" wp14:anchorId="3853915B" wp14:editId="3853915C">
            <wp:extent cx="8219440" cy="5943600"/>
            <wp:effectExtent l="0" t="0" r="0" b="0"/>
            <wp:docPr id="2133344550"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47"/>
                    <a:srcRect/>
                    <a:stretch>
                      <a:fillRect/>
                    </a:stretch>
                  </pic:blipFill>
                  <pic:spPr>
                    <a:xfrm>
                      <a:off x="0" y="0"/>
                      <a:ext cx="8219440" cy="5943600"/>
                    </a:xfrm>
                    <a:prstGeom prst="rect">
                      <a:avLst/>
                    </a:prstGeom>
                    <a:ln/>
                  </pic:spPr>
                </pic:pic>
              </a:graphicData>
            </a:graphic>
          </wp:inline>
        </w:drawing>
      </w:r>
    </w:p>
    <w:p w14:paraId="3853909E" w14:textId="329807D0" w:rsidR="00DD3934" w:rsidRPr="00574CEA" w:rsidRDefault="007620A0">
      <w:pPr>
        <w:pStyle w:val="Naslov1"/>
        <w:keepNext w:val="0"/>
        <w:keepLines w:val="0"/>
        <w:spacing w:before="480" w:line="180" w:lineRule="auto"/>
        <w:jc w:val="both"/>
        <w:rPr>
          <w:rFonts w:ascii="Source Sans Pro" w:eastAsia="Source Sans Pro" w:hAnsi="Source Sans Pro" w:cs="Source Sans Pro"/>
          <w:b/>
          <w:color w:val="CC0000"/>
          <w:sz w:val="30"/>
          <w:szCs w:val="30"/>
        </w:rPr>
      </w:pPr>
      <w:bookmarkStart w:id="17" w:name="_Toc147926735"/>
      <w:r w:rsidRPr="00574CEA">
        <w:rPr>
          <w:rFonts w:ascii="Source Sans Pro" w:eastAsia="Source Sans Pro" w:hAnsi="Source Sans Pro" w:cs="Source Sans Pro"/>
          <w:b/>
          <w:color w:val="CC0000"/>
          <w:sz w:val="30"/>
          <w:szCs w:val="30"/>
        </w:rPr>
        <w:lastRenderedPageBreak/>
        <w:t>8. Zaključak</w:t>
      </w:r>
      <w:bookmarkEnd w:id="17"/>
    </w:p>
    <w:p w14:paraId="3853909F" w14:textId="77777777" w:rsidR="00DD3934" w:rsidRPr="00574CEA" w:rsidRDefault="00DD3934">
      <w:pPr>
        <w:rPr>
          <w:rFonts w:ascii="Source Sans Pro" w:eastAsia="Source Sans Pro" w:hAnsi="Source Sans Pro" w:cs="Source Sans Pro"/>
        </w:rPr>
      </w:pPr>
    </w:p>
    <w:p w14:paraId="385390A0"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Unutar ove </w:t>
      </w:r>
      <w:proofErr w:type="spellStart"/>
      <w:r w:rsidRPr="00574CEA">
        <w:rPr>
          <w:rFonts w:ascii="Source Sans Pro" w:eastAsia="Source Sans Pro" w:hAnsi="Source Sans Pro" w:cs="Source Sans Pro"/>
        </w:rPr>
        <w:t>podaktivnosti</w:t>
      </w:r>
      <w:proofErr w:type="spellEnd"/>
      <w:r w:rsidRPr="00574CEA">
        <w:rPr>
          <w:rFonts w:ascii="Source Sans Pro" w:eastAsia="Source Sans Pro" w:hAnsi="Source Sans Pro" w:cs="Source Sans Pro"/>
        </w:rPr>
        <w:t xml:space="preserve"> Izvršitelj je, sukladno razvijenoj i od strane Naručitelja odobrenoj metodologiji,  proveo analizu ukupno 120 usuglašenih digitalnih javnih usluga integriranih na NIAS. Sukladno navedenoj metodologiji Isporučitelj je kvantificirao prikupljene podatke s ciljem omogućavanja usporedbe, kategoriziranja  i rangiranja analiziranih digitalnih javnih usluga.</w:t>
      </w:r>
    </w:p>
    <w:p w14:paraId="385390A1" w14:textId="77777777" w:rsidR="00DD3934" w:rsidRPr="00574CEA" w:rsidRDefault="00DD3934">
      <w:pPr>
        <w:jc w:val="both"/>
        <w:rPr>
          <w:rFonts w:ascii="Source Sans Pro" w:eastAsia="Source Sans Pro" w:hAnsi="Source Sans Pro" w:cs="Source Sans Pro"/>
        </w:rPr>
      </w:pPr>
    </w:p>
    <w:p w14:paraId="385390A2"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S obzirom na nisku razinu </w:t>
      </w:r>
      <w:proofErr w:type="spellStart"/>
      <w:r w:rsidRPr="00574CEA">
        <w:rPr>
          <w:rFonts w:ascii="Source Sans Pro" w:eastAsia="Source Sans Pro" w:hAnsi="Source Sans Pro" w:cs="Source Sans Pro"/>
        </w:rPr>
        <w:t>responzivnosti</w:t>
      </w:r>
      <w:proofErr w:type="spellEnd"/>
      <w:r w:rsidRPr="00574CEA">
        <w:rPr>
          <w:rFonts w:ascii="Source Sans Pro" w:eastAsia="Source Sans Pro" w:hAnsi="Source Sans Pro" w:cs="Source Sans Pro"/>
        </w:rPr>
        <w:t xml:space="preserve"> pružatelja usluga, u okviru analize prikupljeni su i kvantificirani podaci o:</w:t>
      </w:r>
    </w:p>
    <w:p w14:paraId="385390A3" w14:textId="77777777" w:rsidR="00DD3934" w:rsidRPr="00574CEA" w:rsidRDefault="00DD3934">
      <w:pPr>
        <w:jc w:val="both"/>
        <w:rPr>
          <w:rFonts w:ascii="Source Sans Pro" w:eastAsia="Source Sans Pro" w:hAnsi="Source Sans Pro" w:cs="Source Sans Pro"/>
        </w:rPr>
      </w:pPr>
    </w:p>
    <w:p w14:paraId="385390A4" w14:textId="77777777" w:rsidR="00DD3934" w:rsidRPr="00574CEA" w:rsidRDefault="007620A0">
      <w:pPr>
        <w:numPr>
          <w:ilvl w:val="0"/>
          <w:numId w:val="4"/>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80% ispitanih institucija (pružatelja usluga),</w:t>
      </w:r>
    </w:p>
    <w:p w14:paraId="385390A5" w14:textId="77777777" w:rsidR="00DD3934" w:rsidRPr="00574CEA" w:rsidRDefault="007620A0">
      <w:pPr>
        <w:numPr>
          <w:ilvl w:val="0"/>
          <w:numId w:val="4"/>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85% analiziranih usluga u segmentu funkcionalne primjerenosti usluga</w:t>
      </w:r>
    </w:p>
    <w:p w14:paraId="385390A6" w14:textId="77777777" w:rsidR="00DD3934" w:rsidRPr="00574CEA" w:rsidRDefault="007620A0">
      <w:pPr>
        <w:numPr>
          <w:ilvl w:val="0"/>
          <w:numId w:val="4"/>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80.83% analiziranih usluga u segmentu tehnološke primjerenosti usluga</w:t>
      </w:r>
    </w:p>
    <w:p w14:paraId="385390A7" w14:textId="77777777" w:rsidR="00DD3934" w:rsidRPr="00574CEA" w:rsidRDefault="007620A0">
      <w:pPr>
        <w:numPr>
          <w:ilvl w:val="0"/>
          <w:numId w:val="4"/>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100% analiziranih usluga u segmentu korisničkog iskustva (s obzirom na to da je u ovom segmentu Izvršitelj samostalno proveo evaluaciju, neovisno o pružateljima usluga)</w:t>
      </w:r>
    </w:p>
    <w:p w14:paraId="385390A8" w14:textId="77777777" w:rsidR="00DD3934" w:rsidRPr="00574CEA" w:rsidRDefault="00DD3934">
      <w:pPr>
        <w:jc w:val="both"/>
        <w:rPr>
          <w:rFonts w:ascii="Source Sans Pro" w:eastAsia="Source Sans Pro" w:hAnsi="Source Sans Pro" w:cs="Source Sans Pro"/>
        </w:rPr>
      </w:pPr>
    </w:p>
    <w:p w14:paraId="385390A9"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Kako je opisano u poglavlju Analizirani elementi, svi prikupljeni podaci su kvantificirani kako bi se omogućilo rangiranje usluga prema svakom od opisanih elemenata ukupne ocjene, a </w:t>
      </w:r>
      <w:proofErr w:type="spellStart"/>
      <w:r w:rsidRPr="00574CEA">
        <w:rPr>
          <w:rFonts w:ascii="Source Sans Pro" w:eastAsia="Source Sans Pro" w:hAnsi="Source Sans Pro" w:cs="Source Sans Pro"/>
        </w:rPr>
        <w:t>ponderiranjem</w:t>
      </w:r>
      <w:proofErr w:type="spellEnd"/>
      <w:r w:rsidRPr="00574CEA">
        <w:rPr>
          <w:rFonts w:ascii="Source Sans Pro" w:eastAsia="Source Sans Pro" w:hAnsi="Source Sans Pro" w:cs="Source Sans Pro"/>
        </w:rPr>
        <w:t xml:space="preserve"> i procjenom važnosti pojedinog elementa dobivena je finalna ocjena koja je omogućila rangiranje svih analiziranih usluga, a zatim i kategorizaciju samih usluga. </w:t>
      </w:r>
    </w:p>
    <w:p w14:paraId="385390AA" w14:textId="77777777" w:rsidR="00DD3934" w:rsidRPr="00574CEA" w:rsidRDefault="00DD3934">
      <w:pPr>
        <w:jc w:val="both"/>
        <w:rPr>
          <w:rFonts w:ascii="Source Sans Pro" w:eastAsia="Source Sans Pro" w:hAnsi="Source Sans Pro" w:cs="Source Sans Pro"/>
        </w:rPr>
      </w:pPr>
    </w:p>
    <w:p w14:paraId="385390AB"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Provedena analiza tako je u konačnici rezultirala kategorizacijom svih analiziranih digitalnih javnih usluga u 5 kategorija (</w:t>
      </w:r>
      <w:r w:rsidRPr="00574CEA">
        <w:rPr>
          <w:rFonts w:ascii="Source Sans Pro" w:eastAsia="Source Sans Pro" w:hAnsi="Source Sans Pro" w:cs="Source Sans Pro"/>
          <w:color w:val="000000"/>
        </w:rPr>
        <w:t>1 – nemoguća implementacija do 5 – izvediva implementacija)</w:t>
      </w:r>
      <w:r w:rsidRPr="00574CEA">
        <w:rPr>
          <w:rFonts w:ascii="Source Sans Pro" w:eastAsia="Source Sans Pro" w:hAnsi="Source Sans Pro" w:cs="Source Sans Pro"/>
        </w:rPr>
        <w:t>, s ukupnim brojem usluga i njihovim udjelom u ukupnom broju analiziranih usluga prikazanoj u tablici u nastavku:</w:t>
      </w:r>
    </w:p>
    <w:p w14:paraId="385390AC" w14:textId="77777777" w:rsidR="00DD3934" w:rsidRPr="00574CEA" w:rsidRDefault="00DD3934">
      <w:pPr>
        <w:rPr>
          <w:rFonts w:ascii="Source Sans Pro" w:eastAsia="Source Sans Pro" w:hAnsi="Source Sans Pro" w:cs="Source Sans Pro"/>
        </w:rPr>
      </w:pPr>
    </w:p>
    <w:tbl>
      <w:tblPr>
        <w:tblStyle w:val="13"/>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81"/>
        <w:gridCol w:w="3160"/>
        <w:gridCol w:w="3609"/>
      </w:tblGrid>
      <w:tr w:rsidR="00DD3934" w:rsidRPr="00574CEA" w14:paraId="385390B0" w14:textId="77777777">
        <w:trPr>
          <w:trHeight w:val="315"/>
        </w:trPr>
        <w:tc>
          <w:tcPr>
            <w:tcW w:w="2581" w:type="dxa"/>
            <w:shd w:val="clear" w:color="auto" w:fill="980000"/>
            <w:tcMar>
              <w:top w:w="30" w:type="dxa"/>
              <w:left w:w="45" w:type="dxa"/>
              <w:bottom w:w="30" w:type="dxa"/>
              <w:right w:w="45" w:type="dxa"/>
            </w:tcMar>
            <w:vAlign w:val="center"/>
          </w:tcPr>
          <w:p w14:paraId="385390AD"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Ocjena</w:t>
            </w:r>
          </w:p>
        </w:tc>
        <w:tc>
          <w:tcPr>
            <w:tcW w:w="3160" w:type="dxa"/>
            <w:shd w:val="clear" w:color="auto" w:fill="980000"/>
            <w:tcMar>
              <w:top w:w="30" w:type="dxa"/>
              <w:left w:w="45" w:type="dxa"/>
              <w:bottom w:w="30" w:type="dxa"/>
              <w:right w:w="45" w:type="dxa"/>
            </w:tcMar>
            <w:vAlign w:val="center"/>
          </w:tcPr>
          <w:p w14:paraId="385390AE"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Broj usluga</w:t>
            </w:r>
          </w:p>
        </w:tc>
        <w:tc>
          <w:tcPr>
            <w:tcW w:w="3609" w:type="dxa"/>
            <w:shd w:val="clear" w:color="auto" w:fill="980000"/>
            <w:tcMar>
              <w:top w:w="30" w:type="dxa"/>
              <w:left w:w="45" w:type="dxa"/>
              <w:bottom w:w="30" w:type="dxa"/>
              <w:right w:w="45" w:type="dxa"/>
            </w:tcMar>
            <w:vAlign w:val="center"/>
          </w:tcPr>
          <w:p w14:paraId="385390AF" w14:textId="77777777" w:rsidR="00DD3934" w:rsidRPr="00574CEA" w:rsidRDefault="007620A0">
            <w:pPr>
              <w:spacing w:line="240" w:lineRule="auto"/>
              <w:jc w:val="center"/>
              <w:rPr>
                <w:rFonts w:ascii="Source Sans Pro" w:eastAsia="Source Sans Pro" w:hAnsi="Source Sans Pro" w:cs="Source Sans Pro"/>
                <w:b/>
                <w:color w:val="FFFFFF"/>
              </w:rPr>
            </w:pPr>
            <w:r w:rsidRPr="00574CEA">
              <w:rPr>
                <w:rFonts w:ascii="Source Sans Pro" w:eastAsia="Source Sans Pro" w:hAnsi="Source Sans Pro" w:cs="Source Sans Pro"/>
                <w:b/>
                <w:color w:val="FFFFFF"/>
              </w:rPr>
              <w:t>Udio u ukupnom broju analiziranih usluga</w:t>
            </w:r>
          </w:p>
        </w:tc>
      </w:tr>
      <w:tr w:rsidR="00DD3934" w:rsidRPr="00574CEA" w14:paraId="385390B4" w14:textId="77777777">
        <w:trPr>
          <w:trHeight w:val="315"/>
        </w:trPr>
        <w:tc>
          <w:tcPr>
            <w:tcW w:w="2581" w:type="dxa"/>
            <w:tcMar>
              <w:top w:w="30" w:type="dxa"/>
              <w:left w:w="45" w:type="dxa"/>
              <w:bottom w:w="30" w:type="dxa"/>
              <w:right w:w="45" w:type="dxa"/>
            </w:tcMar>
            <w:vAlign w:val="center"/>
          </w:tcPr>
          <w:p w14:paraId="385390B1"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5</w:t>
            </w:r>
          </w:p>
        </w:tc>
        <w:tc>
          <w:tcPr>
            <w:tcW w:w="3160" w:type="dxa"/>
            <w:tcMar>
              <w:top w:w="30" w:type="dxa"/>
              <w:left w:w="45" w:type="dxa"/>
              <w:bottom w:w="30" w:type="dxa"/>
              <w:right w:w="45" w:type="dxa"/>
            </w:tcMar>
            <w:vAlign w:val="center"/>
          </w:tcPr>
          <w:p w14:paraId="385390B2"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15</w:t>
            </w:r>
          </w:p>
        </w:tc>
        <w:tc>
          <w:tcPr>
            <w:tcW w:w="3609" w:type="dxa"/>
            <w:tcMar>
              <w:top w:w="30" w:type="dxa"/>
              <w:left w:w="45" w:type="dxa"/>
              <w:bottom w:w="30" w:type="dxa"/>
              <w:right w:w="45" w:type="dxa"/>
            </w:tcMar>
            <w:vAlign w:val="bottom"/>
          </w:tcPr>
          <w:p w14:paraId="385390B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12.5%</w:t>
            </w:r>
          </w:p>
        </w:tc>
      </w:tr>
      <w:tr w:rsidR="00DD3934" w:rsidRPr="00574CEA" w14:paraId="385390B8" w14:textId="77777777">
        <w:trPr>
          <w:trHeight w:val="315"/>
        </w:trPr>
        <w:tc>
          <w:tcPr>
            <w:tcW w:w="2581" w:type="dxa"/>
            <w:tcMar>
              <w:top w:w="30" w:type="dxa"/>
              <w:left w:w="45" w:type="dxa"/>
              <w:bottom w:w="30" w:type="dxa"/>
              <w:right w:w="45" w:type="dxa"/>
            </w:tcMar>
            <w:vAlign w:val="center"/>
          </w:tcPr>
          <w:p w14:paraId="385390B5"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4</w:t>
            </w:r>
          </w:p>
        </w:tc>
        <w:tc>
          <w:tcPr>
            <w:tcW w:w="3160" w:type="dxa"/>
            <w:tcMar>
              <w:top w:w="30" w:type="dxa"/>
              <w:left w:w="45" w:type="dxa"/>
              <w:bottom w:w="30" w:type="dxa"/>
              <w:right w:w="45" w:type="dxa"/>
            </w:tcMar>
            <w:vAlign w:val="center"/>
          </w:tcPr>
          <w:p w14:paraId="385390B6"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22</w:t>
            </w:r>
          </w:p>
        </w:tc>
        <w:tc>
          <w:tcPr>
            <w:tcW w:w="3609" w:type="dxa"/>
            <w:tcMar>
              <w:top w:w="30" w:type="dxa"/>
              <w:left w:w="45" w:type="dxa"/>
              <w:bottom w:w="30" w:type="dxa"/>
              <w:right w:w="45" w:type="dxa"/>
            </w:tcMar>
            <w:vAlign w:val="bottom"/>
          </w:tcPr>
          <w:p w14:paraId="385390B7"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18.33%</w:t>
            </w:r>
          </w:p>
        </w:tc>
      </w:tr>
      <w:tr w:rsidR="00DD3934" w:rsidRPr="00574CEA" w14:paraId="385390BC" w14:textId="77777777">
        <w:trPr>
          <w:trHeight w:val="315"/>
        </w:trPr>
        <w:tc>
          <w:tcPr>
            <w:tcW w:w="2581" w:type="dxa"/>
            <w:tcMar>
              <w:top w:w="30" w:type="dxa"/>
              <w:left w:w="45" w:type="dxa"/>
              <w:bottom w:w="30" w:type="dxa"/>
              <w:right w:w="45" w:type="dxa"/>
            </w:tcMar>
            <w:vAlign w:val="center"/>
          </w:tcPr>
          <w:p w14:paraId="385390B9"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3</w:t>
            </w:r>
          </w:p>
        </w:tc>
        <w:tc>
          <w:tcPr>
            <w:tcW w:w="3160" w:type="dxa"/>
            <w:tcMar>
              <w:top w:w="30" w:type="dxa"/>
              <w:left w:w="45" w:type="dxa"/>
              <w:bottom w:w="30" w:type="dxa"/>
              <w:right w:w="45" w:type="dxa"/>
            </w:tcMar>
            <w:vAlign w:val="center"/>
          </w:tcPr>
          <w:p w14:paraId="385390BA"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16</w:t>
            </w:r>
          </w:p>
        </w:tc>
        <w:tc>
          <w:tcPr>
            <w:tcW w:w="3609" w:type="dxa"/>
            <w:tcMar>
              <w:top w:w="30" w:type="dxa"/>
              <w:left w:w="45" w:type="dxa"/>
              <w:bottom w:w="30" w:type="dxa"/>
              <w:right w:w="45" w:type="dxa"/>
            </w:tcMar>
            <w:vAlign w:val="bottom"/>
          </w:tcPr>
          <w:p w14:paraId="385390BB"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13.33%</w:t>
            </w:r>
          </w:p>
        </w:tc>
      </w:tr>
      <w:tr w:rsidR="00DD3934" w:rsidRPr="00574CEA" w14:paraId="385390C0" w14:textId="77777777">
        <w:trPr>
          <w:trHeight w:val="315"/>
        </w:trPr>
        <w:tc>
          <w:tcPr>
            <w:tcW w:w="2581" w:type="dxa"/>
            <w:tcMar>
              <w:top w:w="30" w:type="dxa"/>
              <w:left w:w="45" w:type="dxa"/>
              <w:bottom w:w="30" w:type="dxa"/>
              <w:right w:w="45" w:type="dxa"/>
            </w:tcMar>
            <w:vAlign w:val="center"/>
          </w:tcPr>
          <w:p w14:paraId="385390BD"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2</w:t>
            </w:r>
          </w:p>
        </w:tc>
        <w:tc>
          <w:tcPr>
            <w:tcW w:w="3160" w:type="dxa"/>
            <w:tcMar>
              <w:top w:w="30" w:type="dxa"/>
              <w:left w:w="45" w:type="dxa"/>
              <w:bottom w:w="30" w:type="dxa"/>
              <w:right w:w="45" w:type="dxa"/>
            </w:tcMar>
            <w:vAlign w:val="center"/>
          </w:tcPr>
          <w:p w14:paraId="385390BE"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31</w:t>
            </w:r>
          </w:p>
        </w:tc>
        <w:tc>
          <w:tcPr>
            <w:tcW w:w="3609" w:type="dxa"/>
            <w:tcMar>
              <w:top w:w="30" w:type="dxa"/>
              <w:left w:w="45" w:type="dxa"/>
              <w:bottom w:w="30" w:type="dxa"/>
              <w:right w:w="45" w:type="dxa"/>
            </w:tcMar>
            <w:vAlign w:val="bottom"/>
          </w:tcPr>
          <w:p w14:paraId="385390BF"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25.83%</w:t>
            </w:r>
          </w:p>
        </w:tc>
      </w:tr>
      <w:tr w:rsidR="00DD3934" w:rsidRPr="00574CEA" w14:paraId="385390C4" w14:textId="77777777">
        <w:trPr>
          <w:trHeight w:val="315"/>
        </w:trPr>
        <w:tc>
          <w:tcPr>
            <w:tcW w:w="2581" w:type="dxa"/>
            <w:tcMar>
              <w:top w:w="30" w:type="dxa"/>
              <w:left w:w="45" w:type="dxa"/>
              <w:bottom w:w="30" w:type="dxa"/>
              <w:right w:w="45" w:type="dxa"/>
            </w:tcMar>
            <w:vAlign w:val="center"/>
          </w:tcPr>
          <w:p w14:paraId="385390C1"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1</w:t>
            </w:r>
          </w:p>
        </w:tc>
        <w:tc>
          <w:tcPr>
            <w:tcW w:w="3160" w:type="dxa"/>
            <w:tcMar>
              <w:top w:w="30" w:type="dxa"/>
              <w:left w:w="45" w:type="dxa"/>
              <w:bottom w:w="30" w:type="dxa"/>
              <w:right w:w="45" w:type="dxa"/>
            </w:tcMar>
            <w:vAlign w:val="center"/>
          </w:tcPr>
          <w:p w14:paraId="385390C2" w14:textId="77777777" w:rsidR="00DD3934" w:rsidRPr="00574CEA" w:rsidRDefault="007620A0">
            <w:pPr>
              <w:spacing w:line="240" w:lineRule="auto"/>
              <w:jc w:val="center"/>
              <w:rPr>
                <w:rFonts w:ascii="Source Sans Pro" w:eastAsia="Source Sans Pro" w:hAnsi="Source Sans Pro" w:cs="Source Sans Pro"/>
                <w:sz w:val="20"/>
                <w:szCs w:val="20"/>
              </w:rPr>
            </w:pPr>
            <w:r w:rsidRPr="00574CEA">
              <w:rPr>
                <w:rFonts w:ascii="Source Sans Pro" w:eastAsia="Source Sans Pro" w:hAnsi="Source Sans Pro" w:cs="Source Sans Pro"/>
                <w:sz w:val="20"/>
                <w:szCs w:val="20"/>
              </w:rPr>
              <w:t>36</w:t>
            </w:r>
          </w:p>
        </w:tc>
        <w:tc>
          <w:tcPr>
            <w:tcW w:w="3609" w:type="dxa"/>
            <w:tcMar>
              <w:top w:w="30" w:type="dxa"/>
              <w:left w:w="45" w:type="dxa"/>
              <w:bottom w:w="30" w:type="dxa"/>
              <w:right w:w="45" w:type="dxa"/>
            </w:tcMar>
            <w:vAlign w:val="bottom"/>
          </w:tcPr>
          <w:p w14:paraId="385390C3" w14:textId="77777777" w:rsidR="00DD3934" w:rsidRPr="00574CEA" w:rsidRDefault="007620A0">
            <w:pPr>
              <w:spacing w:line="240" w:lineRule="auto"/>
              <w:jc w:val="center"/>
              <w:rPr>
                <w:rFonts w:ascii="Source Sans Pro" w:eastAsia="Source Sans Pro" w:hAnsi="Source Sans Pro" w:cs="Source Sans Pro"/>
                <w:sz w:val="18"/>
                <w:szCs w:val="18"/>
              </w:rPr>
            </w:pPr>
            <w:r w:rsidRPr="00574CEA">
              <w:rPr>
                <w:rFonts w:ascii="Source Sans Pro" w:eastAsia="Source Sans Pro" w:hAnsi="Source Sans Pro" w:cs="Source Sans Pro"/>
                <w:sz w:val="18"/>
                <w:szCs w:val="18"/>
              </w:rPr>
              <w:t>30.00%</w:t>
            </w:r>
          </w:p>
        </w:tc>
      </w:tr>
    </w:tbl>
    <w:p w14:paraId="385390C5" w14:textId="77777777" w:rsidR="00DD3934" w:rsidRPr="00574CEA" w:rsidRDefault="00DD3934">
      <w:pPr>
        <w:rPr>
          <w:rFonts w:ascii="Source Sans Pro" w:eastAsia="Source Sans Pro" w:hAnsi="Source Sans Pro" w:cs="Source Sans Pro"/>
        </w:rPr>
      </w:pPr>
    </w:p>
    <w:p w14:paraId="385390C6"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Sukladno rezultatima analize, kao kandidati za daljnje razmatranje i potencijalni odabir za implementaciju 20 usluga unutar buduće mobilne platforme predlažu se digitalne javne usluge kategorizirane s ocjenama 4 i 5. Ukupan broj takvih usluga koje su analizirane unutar predmetne </w:t>
      </w:r>
      <w:proofErr w:type="spellStart"/>
      <w:r w:rsidRPr="00574CEA">
        <w:rPr>
          <w:rFonts w:ascii="Source Sans Pro" w:eastAsia="Source Sans Pro" w:hAnsi="Source Sans Pro" w:cs="Source Sans Pro"/>
        </w:rPr>
        <w:t>podaktivnosti</w:t>
      </w:r>
      <w:proofErr w:type="spellEnd"/>
      <w:r w:rsidRPr="00574CEA">
        <w:rPr>
          <w:rFonts w:ascii="Source Sans Pro" w:eastAsia="Source Sans Pro" w:hAnsi="Source Sans Pro" w:cs="Source Sans Pro"/>
        </w:rPr>
        <w:t xml:space="preserve"> iznosi 37. Analizom je utvrđeno postojeće stanje svake pojedine usluge, tehnološke, funkcionalne i procesne karakteristike usluge te potrebne promjene koje su nužan preduvjet za daljnju </w:t>
      </w:r>
      <w:r w:rsidRPr="00574CEA">
        <w:rPr>
          <w:rFonts w:ascii="Source Sans Pro" w:eastAsia="Source Sans Pro" w:hAnsi="Source Sans Pro" w:cs="Source Sans Pro"/>
        </w:rPr>
        <w:lastRenderedPageBreak/>
        <w:t xml:space="preserve">implementaciju usluge na buduću mobilnu platformu. U konačnici, analiza je rezultirala kategorizacijom zrelosti, odnosno mogućnosti za implementaciju kao m-Usluga i ključnim funkcionalnostima i skupovima podataka s rokovima i financijskim troškovima prilagodbe, odnosno implementacije pojedinih usluga. Navedeni broj identificiranih usluga predstavlja prioritetnu grupu usluga potencijalno prihvatljivih kao usluga za implementaciju unutar mobilne platforme. Također omogućuje Naručitelju daljnji okvir izbora potencijalnih usluga ovisno o trenutačnim i budućim planovima i investicijama institucija – pružatelja usluga, raspoloživim (ljudskim, vremenskim i financijskim) resursima uzimajući u obzir  njihovo usklađivanje s rokovima zadanim Nacionalnim planom oporavka i otpornosti.  </w:t>
      </w:r>
    </w:p>
    <w:p w14:paraId="348B003A" w14:textId="77777777" w:rsidR="00BC354F" w:rsidRPr="00574CEA" w:rsidRDefault="00BC354F">
      <w:pPr>
        <w:jc w:val="both"/>
        <w:rPr>
          <w:rFonts w:ascii="Source Sans Pro" w:eastAsia="Source Sans Pro" w:hAnsi="Source Sans Pro" w:cs="Source Sans Pro"/>
        </w:rPr>
      </w:pPr>
    </w:p>
    <w:p w14:paraId="1CC0E8FE" w14:textId="77777777" w:rsidR="004226A9" w:rsidRPr="00574CEA" w:rsidRDefault="004226A9">
      <w:pPr>
        <w:jc w:val="both"/>
        <w:rPr>
          <w:rFonts w:ascii="Source Sans Pro" w:eastAsia="Source Sans Pro" w:hAnsi="Source Sans Pro" w:cs="Source Sans Pro"/>
        </w:rPr>
      </w:pPr>
      <w:r w:rsidRPr="00574CEA">
        <w:rPr>
          <w:rFonts w:ascii="Source Sans Pro" w:eastAsia="Source Sans Pro" w:hAnsi="Source Sans Pro" w:cs="Source Sans Pro"/>
        </w:rPr>
        <w:t>Kako bi se donošenje odluke na strani Naručitelja dodatno olakšalo, Izvršitelj uz ovu analizu Naručitelju dostavlja i sve prikupljene podatke za sve analizirane usluge u formatu koji omogućava usklađivanje  opisanih pondera i metodologije kvantifikacije.</w:t>
      </w:r>
    </w:p>
    <w:p w14:paraId="00942D02" w14:textId="77777777" w:rsidR="00BC354F" w:rsidRPr="00574CEA" w:rsidRDefault="00BC354F">
      <w:pPr>
        <w:jc w:val="both"/>
        <w:rPr>
          <w:rFonts w:ascii="Source Sans Pro" w:eastAsia="Source Sans Pro" w:hAnsi="Source Sans Pro" w:cs="Source Sans Pro"/>
        </w:rPr>
      </w:pPr>
    </w:p>
    <w:p w14:paraId="385390CC" w14:textId="4FFD002B" w:rsidR="00DD3934" w:rsidRPr="00574CEA" w:rsidRDefault="004226A9" w:rsidP="004226A9">
      <w:pPr>
        <w:jc w:val="both"/>
        <w:rPr>
          <w:rFonts w:ascii="Source Sans Pro" w:eastAsia="Source Sans Pro" w:hAnsi="Source Sans Pro" w:cs="Source Sans Pro"/>
        </w:rPr>
      </w:pPr>
      <w:r w:rsidRPr="00574CEA">
        <w:rPr>
          <w:rFonts w:ascii="Source Sans Pro" w:eastAsia="Source Sans Pro" w:hAnsi="Source Sans Pro" w:cs="Source Sans Pro"/>
        </w:rPr>
        <w:t xml:space="preserve">Po provedenom prikupljanju informacija i interesa s odabranim pružateljima usluga i </w:t>
      </w:r>
      <w:proofErr w:type="spellStart"/>
      <w:r w:rsidRPr="00574CEA">
        <w:rPr>
          <w:rFonts w:ascii="Source Sans Pro" w:eastAsia="Source Sans Pro" w:hAnsi="Source Sans Pro" w:cs="Source Sans Pro"/>
        </w:rPr>
        <w:t>reprioritizaciji</w:t>
      </w:r>
      <w:proofErr w:type="spellEnd"/>
      <w:r w:rsidRPr="00574CEA">
        <w:rPr>
          <w:rFonts w:ascii="Source Sans Pro" w:eastAsia="Source Sans Pro" w:hAnsi="Source Sans Pro" w:cs="Source Sans Pro"/>
        </w:rPr>
        <w:t xml:space="preserve"> inicijalno predloženog popisa usluga za implementaciju u mobilnu platformu, kao odabrane javne usluge koje će se unutar razvoja integrirati s mobilnom platformom definirane su sljedeće digitalne javne usluge:</w:t>
      </w:r>
    </w:p>
    <w:tbl>
      <w:tblPr>
        <w:tblStyle w:val="12"/>
        <w:tblW w:w="9025"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V w:val="single" w:sz="8" w:space="0" w:color="FFFFFF" w:themeColor="background1"/>
        </w:tblBorders>
        <w:tblLayout w:type="fixed"/>
        <w:tblLook w:val="0600" w:firstRow="0" w:lastRow="0" w:firstColumn="0" w:lastColumn="0" w:noHBand="1" w:noVBand="1"/>
      </w:tblPr>
      <w:tblGrid>
        <w:gridCol w:w="3818"/>
        <w:gridCol w:w="5207"/>
      </w:tblGrid>
      <w:tr w:rsidR="00DD3934" w:rsidRPr="00574CEA" w14:paraId="385390CF" w14:textId="77777777" w:rsidTr="007E7E33">
        <w:trPr>
          <w:trHeight w:val="270"/>
        </w:trPr>
        <w:tc>
          <w:tcPr>
            <w:tcW w:w="3818" w:type="dxa"/>
            <w:shd w:val="clear" w:color="auto" w:fill="D9D9D9" w:themeFill="background1" w:themeFillShade="D9"/>
            <w:tcMar>
              <w:top w:w="20" w:type="dxa"/>
              <w:left w:w="20" w:type="dxa"/>
              <w:bottom w:w="100" w:type="dxa"/>
              <w:right w:w="20" w:type="dxa"/>
            </w:tcMar>
            <w:vAlign w:val="center"/>
          </w:tcPr>
          <w:p w14:paraId="385390CD" w14:textId="134A40F7" w:rsidR="00DD3934" w:rsidRPr="00574CEA" w:rsidRDefault="007620A0">
            <w:pPr>
              <w:widowControl w:val="0"/>
              <w:rPr>
                <w:rFonts w:ascii="Source Sans Pro" w:eastAsia="Source Sans Pro" w:hAnsi="Source Sans Pro" w:cs="Source Sans Pro"/>
              </w:rPr>
            </w:pPr>
            <w:r w:rsidRPr="00574CEA">
              <w:rPr>
                <w:rFonts w:ascii="Source Sans Pro" w:eastAsia="Source Sans Pro" w:hAnsi="Source Sans Pro" w:cs="Source Sans Pro"/>
              </w:rPr>
              <w:t>Tijelo</w:t>
            </w:r>
          </w:p>
        </w:tc>
        <w:tc>
          <w:tcPr>
            <w:tcW w:w="5207" w:type="dxa"/>
            <w:shd w:val="clear" w:color="auto" w:fill="D9D9D9" w:themeFill="background1" w:themeFillShade="D9"/>
            <w:tcMar>
              <w:top w:w="20" w:type="dxa"/>
              <w:left w:w="20" w:type="dxa"/>
              <w:bottom w:w="100" w:type="dxa"/>
              <w:right w:w="20" w:type="dxa"/>
            </w:tcMar>
            <w:vAlign w:val="center"/>
          </w:tcPr>
          <w:p w14:paraId="385390CE" w14:textId="4FEB5C8C"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Digitalna javna usluga</w:t>
            </w:r>
          </w:p>
        </w:tc>
      </w:tr>
      <w:tr w:rsidR="00DD3934" w:rsidRPr="00574CEA" w14:paraId="385390D2" w14:textId="77777777" w:rsidTr="007E7E33">
        <w:trPr>
          <w:trHeight w:val="270"/>
        </w:trPr>
        <w:tc>
          <w:tcPr>
            <w:tcW w:w="3818" w:type="dxa"/>
            <w:shd w:val="clear" w:color="auto" w:fill="F2F2F2" w:themeFill="background1" w:themeFillShade="F2"/>
            <w:tcMar>
              <w:top w:w="20" w:type="dxa"/>
              <w:left w:w="20" w:type="dxa"/>
              <w:bottom w:w="100" w:type="dxa"/>
              <w:right w:w="20" w:type="dxa"/>
            </w:tcMar>
            <w:vAlign w:val="center"/>
          </w:tcPr>
          <w:p w14:paraId="385390D0" w14:textId="0E80025F" w:rsidR="00DD3934" w:rsidRPr="00574CEA" w:rsidRDefault="007620A0">
            <w:pPr>
              <w:widowControl w:val="0"/>
              <w:rPr>
                <w:rFonts w:ascii="Source Sans Pro" w:eastAsia="Source Sans Pro" w:hAnsi="Source Sans Pro" w:cs="Source Sans Pro"/>
              </w:rPr>
            </w:pPr>
            <w:r w:rsidRPr="00574CEA">
              <w:rPr>
                <w:rFonts w:ascii="Source Sans Pro" w:eastAsia="Source Sans Pro" w:hAnsi="Source Sans Pro" w:cs="Source Sans Pro"/>
              </w:rPr>
              <w:t>Ministarstvo pravosuđa i uprave</w:t>
            </w:r>
          </w:p>
        </w:tc>
        <w:tc>
          <w:tcPr>
            <w:tcW w:w="5207" w:type="dxa"/>
            <w:shd w:val="clear" w:color="auto" w:fill="F2F2F2" w:themeFill="background1" w:themeFillShade="F2"/>
            <w:tcMar>
              <w:top w:w="20" w:type="dxa"/>
              <w:left w:w="20" w:type="dxa"/>
              <w:bottom w:w="100" w:type="dxa"/>
              <w:right w:w="20" w:type="dxa"/>
            </w:tcMar>
            <w:vAlign w:val="center"/>
          </w:tcPr>
          <w:p w14:paraId="385390D1" w14:textId="47C5E8C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Uvjerenje da se ne vodi kazneni postupak</w:t>
            </w:r>
          </w:p>
        </w:tc>
      </w:tr>
      <w:tr w:rsidR="00DD3934" w:rsidRPr="00574CEA" w14:paraId="385390D5" w14:textId="77777777" w:rsidTr="007E7E33">
        <w:trPr>
          <w:trHeight w:val="285"/>
        </w:trPr>
        <w:tc>
          <w:tcPr>
            <w:tcW w:w="3818" w:type="dxa"/>
            <w:shd w:val="clear" w:color="auto" w:fill="F2F2F2" w:themeFill="background1" w:themeFillShade="F2"/>
            <w:tcMar>
              <w:top w:w="20" w:type="dxa"/>
              <w:left w:w="20" w:type="dxa"/>
              <w:bottom w:w="100" w:type="dxa"/>
              <w:right w:w="20" w:type="dxa"/>
            </w:tcMar>
            <w:vAlign w:val="center"/>
          </w:tcPr>
          <w:p w14:paraId="385390D3" w14:textId="0B4947F1"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pravosuđa i uprave</w:t>
            </w:r>
          </w:p>
        </w:tc>
        <w:tc>
          <w:tcPr>
            <w:tcW w:w="5207" w:type="dxa"/>
            <w:shd w:val="clear" w:color="auto" w:fill="F2F2F2" w:themeFill="background1" w:themeFillShade="F2"/>
            <w:tcMar>
              <w:top w:w="20" w:type="dxa"/>
              <w:left w:w="20" w:type="dxa"/>
              <w:bottom w:w="100" w:type="dxa"/>
              <w:right w:w="20" w:type="dxa"/>
            </w:tcMar>
            <w:vAlign w:val="center"/>
          </w:tcPr>
          <w:p w14:paraId="385390D4" w14:textId="3E6D89B9"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Elektronička komunikacija sa sudovima</w:t>
            </w:r>
          </w:p>
        </w:tc>
      </w:tr>
      <w:tr w:rsidR="00DD3934" w:rsidRPr="00574CEA" w14:paraId="385390D8" w14:textId="77777777" w:rsidTr="007E7E33">
        <w:trPr>
          <w:trHeight w:val="165"/>
        </w:trPr>
        <w:tc>
          <w:tcPr>
            <w:tcW w:w="3818" w:type="dxa"/>
            <w:shd w:val="clear" w:color="auto" w:fill="F2F2F2" w:themeFill="background1" w:themeFillShade="F2"/>
            <w:tcMar>
              <w:top w:w="20" w:type="dxa"/>
              <w:left w:w="20" w:type="dxa"/>
              <w:bottom w:w="100" w:type="dxa"/>
              <w:right w:w="20" w:type="dxa"/>
            </w:tcMar>
            <w:vAlign w:val="center"/>
          </w:tcPr>
          <w:p w14:paraId="385390D6" w14:textId="2F0F4075"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pravosuđa i uprave</w:t>
            </w:r>
          </w:p>
        </w:tc>
        <w:tc>
          <w:tcPr>
            <w:tcW w:w="5207" w:type="dxa"/>
            <w:shd w:val="clear" w:color="auto" w:fill="F2F2F2" w:themeFill="background1" w:themeFillShade="F2"/>
            <w:tcMar>
              <w:top w:w="20" w:type="dxa"/>
              <w:left w:w="20" w:type="dxa"/>
              <w:bottom w:w="100" w:type="dxa"/>
              <w:right w:w="20" w:type="dxa"/>
            </w:tcMar>
            <w:vAlign w:val="center"/>
          </w:tcPr>
          <w:p w14:paraId="385390D7" w14:textId="3E827D5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e-Upravni postupak</w:t>
            </w:r>
          </w:p>
        </w:tc>
      </w:tr>
      <w:tr w:rsidR="00DD3934" w:rsidRPr="00574CEA" w14:paraId="385390DB" w14:textId="77777777" w:rsidTr="007E7E33">
        <w:trPr>
          <w:trHeight w:val="326"/>
        </w:trPr>
        <w:tc>
          <w:tcPr>
            <w:tcW w:w="3818" w:type="dxa"/>
            <w:shd w:val="clear" w:color="auto" w:fill="F2F2F2" w:themeFill="background1" w:themeFillShade="F2"/>
            <w:tcMar>
              <w:top w:w="20" w:type="dxa"/>
              <w:left w:w="20" w:type="dxa"/>
              <w:bottom w:w="100" w:type="dxa"/>
              <w:right w:w="20" w:type="dxa"/>
            </w:tcMar>
            <w:vAlign w:val="center"/>
          </w:tcPr>
          <w:p w14:paraId="385390D9" w14:textId="0F37B9A0"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Agencija za znanost i visoko obrazovanje</w:t>
            </w:r>
          </w:p>
        </w:tc>
        <w:tc>
          <w:tcPr>
            <w:tcW w:w="5207" w:type="dxa"/>
            <w:shd w:val="clear" w:color="auto" w:fill="F2F2F2" w:themeFill="background1" w:themeFillShade="F2"/>
            <w:tcMar>
              <w:top w:w="20" w:type="dxa"/>
              <w:left w:w="20" w:type="dxa"/>
              <w:bottom w:w="100" w:type="dxa"/>
              <w:right w:w="20" w:type="dxa"/>
            </w:tcMar>
            <w:vAlign w:val="center"/>
          </w:tcPr>
          <w:p w14:paraId="385390DA" w14:textId="500948B9"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Prijava na diplomske studijske programe / Diplomski.studij.hr</w:t>
            </w:r>
          </w:p>
        </w:tc>
      </w:tr>
      <w:tr w:rsidR="00DD3934" w:rsidRPr="00574CEA" w14:paraId="385390DE" w14:textId="77777777" w:rsidTr="007E7E33">
        <w:trPr>
          <w:trHeight w:val="90"/>
        </w:trPr>
        <w:tc>
          <w:tcPr>
            <w:tcW w:w="3818" w:type="dxa"/>
            <w:shd w:val="clear" w:color="auto" w:fill="F2F2F2" w:themeFill="background1" w:themeFillShade="F2"/>
            <w:tcMar>
              <w:top w:w="20" w:type="dxa"/>
              <w:left w:w="20" w:type="dxa"/>
              <w:bottom w:w="100" w:type="dxa"/>
              <w:right w:w="20" w:type="dxa"/>
            </w:tcMar>
            <w:vAlign w:val="center"/>
          </w:tcPr>
          <w:p w14:paraId="385390DC" w14:textId="03FE3151"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znanosti i obrazovanja</w:t>
            </w:r>
          </w:p>
        </w:tc>
        <w:tc>
          <w:tcPr>
            <w:tcW w:w="5207" w:type="dxa"/>
            <w:shd w:val="clear" w:color="auto" w:fill="F2F2F2" w:themeFill="background1" w:themeFillShade="F2"/>
            <w:tcMar>
              <w:top w:w="20" w:type="dxa"/>
              <w:left w:w="20" w:type="dxa"/>
              <w:bottom w:w="100" w:type="dxa"/>
              <w:right w:w="20" w:type="dxa"/>
            </w:tcMar>
            <w:vAlign w:val="center"/>
          </w:tcPr>
          <w:p w14:paraId="385390DD" w14:textId="507DC512"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e-zapis o statusu studenta</w:t>
            </w:r>
          </w:p>
        </w:tc>
      </w:tr>
      <w:tr w:rsidR="00DD3934" w:rsidRPr="00574CEA" w14:paraId="385390E1" w14:textId="77777777" w:rsidTr="007E7E33">
        <w:trPr>
          <w:trHeight w:val="90"/>
        </w:trPr>
        <w:tc>
          <w:tcPr>
            <w:tcW w:w="3818" w:type="dxa"/>
            <w:shd w:val="clear" w:color="auto" w:fill="F2F2F2" w:themeFill="background1" w:themeFillShade="F2"/>
            <w:tcMar>
              <w:top w:w="20" w:type="dxa"/>
              <w:left w:w="20" w:type="dxa"/>
              <w:bottom w:w="100" w:type="dxa"/>
              <w:right w:w="20" w:type="dxa"/>
            </w:tcMar>
            <w:vAlign w:val="center"/>
          </w:tcPr>
          <w:p w14:paraId="385390DF" w14:textId="7FB6B19A"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unutarnjih poslova</w:t>
            </w:r>
          </w:p>
        </w:tc>
        <w:tc>
          <w:tcPr>
            <w:tcW w:w="5207" w:type="dxa"/>
            <w:shd w:val="clear" w:color="auto" w:fill="F2F2F2" w:themeFill="background1" w:themeFillShade="F2"/>
            <w:tcMar>
              <w:top w:w="20" w:type="dxa"/>
              <w:left w:w="20" w:type="dxa"/>
              <w:bottom w:w="100" w:type="dxa"/>
              <w:right w:w="20" w:type="dxa"/>
            </w:tcMar>
            <w:vAlign w:val="center"/>
          </w:tcPr>
          <w:p w14:paraId="385390E0" w14:textId="62E82A96"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e-Usluge MUP-a: Elektronički zapis o prebivalištu</w:t>
            </w:r>
          </w:p>
        </w:tc>
      </w:tr>
      <w:tr w:rsidR="00DD3934" w:rsidRPr="00574CEA" w14:paraId="385390E4" w14:textId="77777777" w:rsidTr="007E7E33">
        <w:trPr>
          <w:trHeight w:val="240"/>
        </w:trPr>
        <w:tc>
          <w:tcPr>
            <w:tcW w:w="3818" w:type="dxa"/>
            <w:shd w:val="clear" w:color="auto" w:fill="F2F2F2" w:themeFill="background1" w:themeFillShade="F2"/>
            <w:tcMar>
              <w:top w:w="20" w:type="dxa"/>
              <w:left w:w="20" w:type="dxa"/>
              <w:bottom w:w="100" w:type="dxa"/>
              <w:right w:w="20" w:type="dxa"/>
            </w:tcMar>
            <w:vAlign w:val="center"/>
          </w:tcPr>
          <w:p w14:paraId="385390E2" w14:textId="3CB2AF06"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unutarnjih poslova</w:t>
            </w:r>
          </w:p>
        </w:tc>
        <w:tc>
          <w:tcPr>
            <w:tcW w:w="5207" w:type="dxa"/>
            <w:shd w:val="clear" w:color="auto" w:fill="F2F2F2" w:themeFill="background1" w:themeFillShade="F2"/>
            <w:tcMar>
              <w:top w:w="20" w:type="dxa"/>
              <w:left w:w="20" w:type="dxa"/>
              <w:bottom w:w="100" w:type="dxa"/>
              <w:right w:w="20" w:type="dxa"/>
            </w:tcMar>
            <w:vAlign w:val="center"/>
          </w:tcPr>
          <w:p w14:paraId="385390E3" w14:textId="263E3CE4"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e-Usluge MUP-a: El. Zapis o boravištu</w:t>
            </w:r>
          </w:p>
        </w:tc>
      </w:tr>
      <w:tr w:rsidR="00DD3934" w:rsidRPr="00574CEA" w14:paraId="385390E7"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E5" w14:textId="5FF8EAEB"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unutarnjih poslova</w:t>
            </w:r>
          </w:p>
        </w:tc>
        <w:tc>
          <w:tcPr>
            <w:tcW w:w="5207" w:type="dxa"/>
            <w:shd w:val="clear" w:color="auto" w:fill="F2F2F2" w:themeFill="background1" w:themeFillShade="F2"/>
            <w:tcMar>
              <w:top w:w="20" w:type="dxa"/>
              <w:left w:w="20" w:type="dxa"/>
              <w:bottom w:w="100" w:type="dxa"/>
              <w:right w:w="20" w:type="dxa"/>
            </w:tcMar>
            <w:vAlign w:val="center"/>
          </w:tcPr>
          <w:p w14:paraId="385390E6" w14:textId="0DE331C4"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e-Usluge MUP-a: El. Zapis o vlasniku vozila</w:t>
            </w:r>
          </w:p>
        </w:tc>
      </w:tr>
      <w:tr w:rsidR="00DD3934" w:rsidRPr="00574CEA" w14:paraId="385390EA"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E8" w14:textId="4F868C3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Centar za vozila Hrvatske</w:t>
            </w:r>
          </w:p>
        </w:tc>
        <w:tc>
          <w:tcPr>
            <w:tcW w:w="5207" w:type="dxa"/>
            <w:shd w:val="clear" w:color="auto" w:fill="F2F2F2" w:themeFill="background1" w:themeFillShade="F2"/>
            <w:tcMar>
              <w:top w:w="20" w:type="dxa"/>
              <w:left w:w="20" w:type="dxa"/>
              <w:bottom w:w="100" w:type="dxa"/>
              <w:right w:w="20" w:type="dxa"/>
            </w:tcMar>
            <w:vAlign w:val="center"/>
          </w:tcPr>
          <w:p w14:paraId="385390E9" w14:textId="1C8FB103"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Dostava elektroničkih isprava za registraciju vozila u Republici Hrvatskoj</w:t>
            </w:r>
          </w:p>
        </w:tc>
      </w:tr>
      <w:tr w:rsidR="00DD3934" w:rsidRPr="00574CEA" w14:paraId="385390ED"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EB" w14:textId="3549898E"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Hrvatski zavod za zdravstveno osiguranje</w:t>
            </w:r>
          </w:p>
        </w:tc>
        <w:tc>
          <w:tcPr>
            <w:tcW w:w="5207" w:type="dxa"/>
            <w:shd w:val="clear" w:color="auto" w:fill="F2F2F2" w:themeFill="background1" w:themeFillShade="F2"/>
            <w:tcMar>
              <w:top w:w="20" w:type="dxa"/>
              <w:left w:w="20" w:type="dxa"/>
              <w:bottom w:w="100" w:type="dxa"/>
              <w:right w:w="20" w:type="dxa"/>
            </w:tcMar>
            <w:vAlign w:val="center"/>
          </w:tcPr>
          <w:p w14:paraId="385390EC" w14:textId="2DEB41D6"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Zahtjev za izdavanje Europske kartice zdravstvenog osiguranja (Moja EKZO - Moji troškovi) - Zahtjev za izdavanje Europske iskaznice zdravstvenog osiguranja (EHIC)</w:t>
            </w:r>
          </w:p>
        </w:tc>
      </w:tr>
      <w:tr w:rsidR="00DD3934" w:rsidRPr="00574CEA" w14:paraId="385390F0"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EE" w14:textId="543B231C"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financija</w:t>
            </w:r>
          </w:p>
        </w:tc>
        <w:tc>
          <w:tcPr>
            <w:tcW w:w="5207" w:type="dxa"/>
            <w:shd w:val="clear" w:color="auto" w:fill="F2F2F2" w:themeFill="background1" w:themeFillShade="F2"/>
            <w:tcMar>
              <w:top w:w="20" w:type="dxa"/>
              <w:left w:w="20" w:type="dxa"/>
              <w:bottom w:w="100" w:type="dxa"/>
              <w:right w:w="20" w:type="dxa"/>
            </w:tcMar>
            <w:vAlign w:val="center"/>
          </w:tcPr>
          <w:p w14:paraId="385390EF" w14:textId="25B963EC"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 xml:space="preserve">Registar stvarnih vlasnika </w:t>
            </w:r>
          </w:p>
        </w:tc>
      </w:tr>
      <w:tr w:rsidR="00DD3934" w:rsidRPr="00574CEA" w14:paraId="385390F3" w14:textId="77777777" w:rsidTr="007E7E33">
        <w:trPr>
          <w:trHeight w:val="225"/>
        </w:trPr>
        <w:tc>
          <w:tcPr>
            <w:tcW w:w="3818" w:type="dxa"/>
            <w:shd w:val="clear" w:color="auto" w:fill="F2F2F2" w:themeFill="background1" w:themeFillShade="F2"/>
            <w:tcMar>
              <w:top w:w="20" w:type="dxa"/>
              <w:left w:w="20" w:type="dxa"/>
              <w:bottom w:w="100" w:type="dxa"/>
              <w:right w:w="20" w:type="dxa"/>
            </w:tcMar>
            <w:vAlign w:val="center"/>
          </w:tcPr>
          <w:p w14:paraId="385390F1" w14:textId="725F3D68" w:rsidR="00DD3934" w:rsidRPr="00574CEA" w:rsidRDefault="007620A0">
            <w:pPr>
              <w:rPr>
                <w:rFonts w:ascii="Source Sans Pro" w:eastAsia="Source Sans Pro" w:hAnsi="Source Sans Pro" w:cs="Source Sans Pro"/>
              </w:rPr>
            </w:pPr>
            <w:proofErr w:type="spellStart"/>
            <w:r w:rsidRPr="00574CEA">
              <w:rPr>
                <w:rFonts w:ascii="Source Sans Pro" w:eastAsia="Source Sans Pro" w:hAnsi="Source Sans Pro" w:cs="Source Sans Pro"/>
              </w:rPr>
              <w:lastRenderedPageBreak/>
              <w:t>Regos</w:t>
            </w:r>
            <w:proofErr w:type="spellEnd"/>
            <w:r w:rsidRPr="00574CEA">
              <w:rPr>
                <w:rFonts w:ascii="Source Sans Pro" w:eastAsia="Source Sans Pro" w:hAnsi="Source Sans Pro" w:cs="Source Sans Pro"/>
              </w:rPr>
              <w:t xml:space="preserve"> - Središnji registar osiguranika</w:t>
            </w:r>
          </w:p>
        </w:tc>
        <w:tc>
          <w:tcPr>
            <w:tcW w:w="5207" w:type="dxa"/>
            <w:shd w:val="clear" w:color="auto" w:fill="F2F2F2" w:themeFill="background1" w:themeFillShade="F2"/>
            <w:tcMar>
              <w:top w:w="20" w:type="dxa"/>
              <w:left w:w="20" w:type="dxa"/>
              <w:bottom w:w="100" w:type="dxa"/>
              <w:right w:w="20" w:type="dxa"/>
            </w:tcMar>
            <w:vAlign w:val="center"/>
          </w:tcPr>
          <w:p w14:paraId="385390F2" w14:textId="48F4CCBD"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Moj račun - REGOS</w:t>
            </w:r>
          </w:p>
        </w:tc>
      </w:tr>
      <w:tr w:rsidR="00DD3934" w:rsidRPr="00574CEA" w14:paraId="385390F6"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F4" w14:textId="56B3C1DC"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AORT - Agencija za osiguranje radničkih tražbina</w:t>
            </w:r>
          </w:p>
        </w:tc>
        <w:tc>
          <w:tcPr>
            <w:tcW w:w="5207" w:type="dxa"/>
            <w:shd w:val="clear" w:color="auto" w:fill="F2F2F2" w:themeFill="background1" w:themeFillShade="F2"/>
            <w:tcMar>
              <w:top w:w="20" w:type="dxa"/>
              <w:left w:w="20" w:type="dxa"/>
              <w:bottom w:w="100" w:type="dxa"/>
              <w:right w:w="20" w:type="dxa"/>
            </w:tcMar>
            <w:vAlign w:val="center"/>
          </w:tcPr>
          <w:p w14:paraId="385390F5" w14:textId="6827B766"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e-osiguranje radničkih tražbina</w:t>
            </w:r>
          </w:p>
        </w:tc>
      </w:tr>
      <w:tr w:rsidR="00DD3934" w:rsidRPr="00574CEA" w14:paraId="385390F9"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F7" w14:textId="00689EB5"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gospodarstva i održivog razvoja</w:t>
            </w:r>
          </w:p>
        </w:tc>
        <w:tc>
          <w:tcPr>
            <w:tcW w:w="5207" w:type="dxa"/>
            <w:shd w:val="clear" w:color="auto" w:fill="F2F2F2" w:themeFill="background1" w:themeFillShade="F2"/>
            <w:tcMar>
              <w:top w:w="20" w:type="dxa"/>
              <w:left w:w="20" w:type="dxa"/>
              <w:bottom w:w="100" w:type="dxa"/>
              <w:right w:w="20" w:type="dxa"/>
            </w:tcMar>
            <w:vAlign w:val="center"/>
          </w:tcPr>
          <w:p w14:paraId="385390F8" w14:textId="12AC8B4C"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Kalendar plaćanja obveznih naknada</w:t>
            </w:r>
          </w:p>
        </w:tc>
      </w:tr>
      <w:tr w:rsidR="00DD3934" w:rsidRPr="00574CEA" w14:paraId="385390FC"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0FA" w14:textId="107247F1"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Središnji državni ured za demografiju i mlade</w:t>
            </w:r>
          </w:p>
        </w:tc>
        <w:tc>
          <w:tcPr>
            <w:tcW w:w="5207" w:type="dxa"/>
            <w:shd w:val="clear" w:color="auto" w:fill="F2F2F2" w:themeFill="background1" w:themeFillShade="F2"/>
            <w:tcMar>
              <w:top w:w="20" w:type="dxa"/>
              <w:left w:w="20" w:type="dxa"/>
              <w:bottom w:w="100" w:type="dxa"/>
              <w:right w:w="20" w:type="dxa"/>
            </w:tcMar>
            <w:vAlign w:val="center"/>
          </w:tcPr>
          <w:p w14:paraId="385390FB" w14:textId="44D73DFF" w:rsidR="00DD3934" w:rsidRPr="00574CEA" w:rsidRDefault="007620A0">
            <w:pPr>
              <w:widowControl w:val="0"/>
              <w:rPr>
                <w:rFonts w:ascii="Source Sans Pro" w:eastAsia="Source Sans Pro" w:hAnsi="Source Sans Pro" w:cs="Source Sans Pro"/>
              </w:rPr>
            </w:pPr>
            <w:r w:rsidRPr="00574CEA">
              <w:rPr>
                <w:rFonts w:ascii="Source Sans Pro" w:eastAsia="Source Sans Pro" w:hAnsi="Source Sans Pro" w:cs="Source Sans Pro"/>
              </w:rPr>
              <w:t>e-Dječja kartica - Mudrica</w:t>
            </w:r>
          </w:p>
        </w:tc>
      </w:tr>
      <w:tr w:rsidR="00DD3934" w:rsidRPr="00574CEA" w14:paraId="385390FF" w14:textId="77777777" w:rsidTr="007E7E33">
        <w:trPr>
          <w:trHeight w:val="45"/>
        </w:trPr>
        <w:tc>
          <w:tcPr>
            <w:tcW w:w="3818" w:type="dxa"/>
            <w:shd w:val="clear" w:color="auto" w:fill="F2F2F2" w:themeFill="background1" w:themeFillShade="F2"/>
            <w:tcMar>
              <w:top w:w="20" w:type="dxa"/>
              <w:left w:w="20" w:type="dxa"/>
              <w:bottom w:w="100" w:type="dxa"/>
              <w:right w:w="20" w:type="dxa"/>
            </w:tcMar>
            <w:vAlign w:val="center"/>
          </w:tcPr>
          <w:p w14:paraId="385390FD" w14:textId="596A5D30" w:rsidR="00DD3934" w:rsidRPr="00574CEA" w:rsidRDefault="007620A0">
            <w:pPr>
              <w:widowControl w:val="0"/>
              <w:rPr>
                <w:rFonts w:ascii="Source Sans Pro" w:eastAsia="Source Sans Pro" w:hAnsi="Source Sans Pro" w:cs="Source Sans Pro"/>
              </w:rPr>
            </w:pPr>
            <w:r w:rsidRPr="00574CEA">
              <w:rPr>
                <w:rFonts w:ascii="Source Sans Pro" w:eastAsia="Source Sans Pro" w:hAnsi="Source Sans Pro" w:cs="Source Sans Pro"/>
              </w:rPr>
              <w:t>SDURDD</w:t>
            </w:r>
          </w:p>
        </w:tc>
        <w:tc>
          <w:tcPr>
            <w:tcW w:w="5207" w:type="dxa"/>
            <w:shd w:val="clear" w:color="auto" w:fill="F2F2F2" w:themeFill="background1" w:themeFillShade="F2"/>
            <w:tcMar>
              <w:top w:w="20" w:type="dxa"/>
              <w:left w:w="20" w:type="dxa"/>
              <w:bottom w:w="100" w:type="dxa"/>
              <w:right w:w="20" w:type="dxa"/>
            </w:tcMar>
            <w:vAlign w:val="center"/>
          </w:tcPr>
          <w:p w14:paraId="385390FE" w14:textId="5A430D84"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Korisnički pretinac</w:t>
            </w:r>
          </w:p>
        </w:tc>
      </w:tr>
      <w:tr w:rsidR="00DD3934" w:rsidRPr="00574CEA" w14:paraId="38539102"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100" w14:textId="6ABE24FD"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SDURDD</w:t>
            </w:r>
          </w:p>
        </w:tc>
        <w:tc>
          <w:tcPr>
            <w:tcW w:w="5207" w:type="dxa"/>
            <w:shd w:val="clear" w:color="auto" w:fill="F2F2F2" w:themeFill="background1" w:themeFillShade="F2"/>
            <w:tcMar>
              <w:top w:w="20" w:type="dxa"/>
              <w:left w:w="20" w:type="dxa"/>
              <w:bottom w:w="100" w:type="dxa"/>
              <w:right w:w="20" w:type="dxa"/>
            </w:tcMar>
            <w:vAlign w:val="center"/>
          </w:tcPr>
          <w:p w14:paraId="38539101" w14:textId="26A388A7"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 xml:space="preserve">Moj profil </w:t>
            </w:r>
          </w:p>
        </w:tc>
      </w:tr>
      <w:tr w:rsidR="00DD3934" w:rsidRPr="00574CEA" w14:paraId="38539105"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103" w14:textId="17633920"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SDURDD</w:t>
            </w:r>
          </w:p>
        </w:tc>
        <w:tc>
          <w:tcPr>
            <w:tcW w:w="5207" w:type="dxa"/>
            <w:shd w:val="clear" w:color="auto" w:fill="F2F2F2" w:themeFill="background1" w:themeFillShade="F2"/>
            <w:tcMar>
              <w:top w:w="20" w:type="dxa"/>
              <w:left w:w="20" w:type="dxa"/>
              <w:bottom w:w="100" w:type="dxa"/>
              <w:right w:w="20" w:type="dxa"/>
            </w:tcMar>
            <w:vAlign w:val="center"/>
          </w:tcPr>
          <w:p w14:paraId="38539104" w14:textId="3021AFD5"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e-Pristojbe</w:t>
            </w:r>
          </w:p>
        </w:tc>
      </w:tr>
      <w:tr w:rsidR="00DD3934" w:rsidRPr="00574CEA" w14:paraId="38539108" w14:textId="77777777" w:rsidTr="007E7E33">
        <w:tc>
          <w:tcPr>
            <w:tcW w:w="3818" w:type="dxa"/>
            <w:shd w:val="clear" w:color="auto" w:fill="F2F2F2" w:themeFill="background1" w:themeFillShade="F2"/>
            <w:tcMar>
              <w:top w:w="20" w:type="dxa"/>
              <w:left w:w="20" w:type="dxa"/>
              <w:bottom w:w="100" w:type="dxa"/>
              <w:right w:w="20" w:type="dxa"/>
            </w:tcMar>
            <w:vAlign w:val="center"/>
          </w:tcPr>
          <w:p w14:paraId="38539106" w14:textId="4494F9AA" w:rsidR="00DD3934" w:rsidRPr="00574CEA" w:rsidRDefault="007620A0">
            <w:pPr>
              <w:rPr>
                <w:rFonts w:ascii="Source Sans Pro" w:eastAsia="Source Sans Pro" w:hAnsi="Source Sans Pro" w:cs="Source Sans Pro"/>
              </w:rPr>
            </w:pPr>
            <w:r w:rsidRPr="00574CEA">
              <w:rPr>
                <w:rFonts w:ascii="Source Sans Pro" w:eastAsia="Source Sans Pro" w:hAnsi="Source Sans Pro" w:cs="Source Sans Pro"/>
              </w:rPr>
              <w:t>Ministarstvo rada, mirovinskoga sustava, obitelji i socijalne politike</w:t>
            </w:r>
          </w:p>
        </w:tc>
        <w:tc>
          <w:tcPr>
            <w:tcW w:w="5207" w:type="dxa"/>
            <w:shd w:val="clear" w:color="auto" w:fill="F2F2F2" w:themeFill="background1" w:themeFillShade="F2"/>
            <w:tcMar>
              <w:top w:w="20" w:type="dxa"/>
              <w:left w:w="20" w:type="dxa"/>
              <w:bottom w:w="100" w:type="dxa"/>
              <w:right w:w="20" w:type="dxa"/>
            </w:tcMar>
            <w:vAlign w:val="center"/>
          </w:tcPr>
          <w:p w14:paraId="38539107" w14:textId="71938CFF" w:rsidR="00DD3934" w:rsidRPr="00574CEA" w:rsidRDefault="007620A0">
            <w:pPr>
              <w:widowControl w:val="0"/>
              <w:rPr>
                <w:rFonts w:ascii="Source Sans Pro" w:eastAsia="Source Sans Pro" w:hAnsi="Source Sans Pro" w:cs="Source Sans Pro"/>
              </w:rPr>
            </w:pPr>
            <w:r w:rsidRPr="00574CEA">
              <w:rPr>
                <w:rFonts w:ascii="Source Sans Pro" w:eastAsia="Source Sans Pro" w:hAnsi="Source Sans Pro" w:cs="Source Sans Pro"/>
              </w:rPr>
              <w:t>e-usluge socijalna skrb</w:t>
            </w:r>
          </w:p>
        </w:tc>
      </w:tr>
      <w:tr w:rsidR="2BC0A28A" w:rsidRPr="00574CEA" w14:paraId="1E4EEDE9" w14:textId="77777777" w:rsidTr="007E7E33">
        <w:trPr>
          <w:trHeight w:val="47"/>
        </w:trPr>
        <w:tc>
          <w:tcPr>
            <w:tcW w:w="3818" w:type="dxa"/>
            <w:shd w:val="clear" w:color="auto" w:fill="F2F2F2" w:themeFill="background1" w:themeFillShade="F2"/>
            <w:tcMar>
              <w:top w:w="20" w:type="dxa"/>
              <w:left w:w="20" w:type="dxa"/>
              <w:bottom w:w="100" w:type="dxa"/>
              <w:right w:w="20" w:type="dxa"/>
            </w:tcMar>
            <w:vAlign w:val="center"/>
          </w:tcPr>
          <w:p w14:paraId="1221EE6B" w14:textId="72E13AFA" w:rsidR="6C925583" w:rsidRPr="00574CEA" w:rsidRDefault="6C925583" w:rsidP="2BC0A28A">
            <w:pPr>
              <w:rPr>
                <w:rFonts w:ascii="Source Sans Pro" w:eastAsia="Source Sans Pro" w:hAnsi="Source Sans Pro" w:cs="Source Sans Pro"/>
              </w:rPr>
            </w:pPr>
            <w:r w:rsidRPr="00574CEA">
              <w:rPr>
                <w:rFonts w:ascii="Source Sans Pro" w:eastAsia="Source Sans Pro" w:hAnsi="Source Sans Pro" w:cs="Source Sans Pro"/>
              </w:rPr>
              <w:t>SDURDD</w:t>
            </w:r>
          </w:p>
        </w:tc>
        <w:tc>
          <w:tcPr>
            <w:tcW w:w="5207" w:type="dxa"/>
            <w:shd w:val="clear" w:color="auto" w:fill="F2F2F2" w:themeFill="background1" w:themeFillShade="F2"/>
            <w:tcMar>
              <w:top w:w="20" w:type="dxa"/>
              <w:left w:w="20" w:type="dxa"/>
              <w:bottom w:w="100" w:type="dxa"/>
              <w:right w:w="20" w:type="dxa"/>
            </w:tcMar>
            <w:vAlign w:val="center"/>
          </w:tcPr>
          <w:p w14:paraId="56115DE2" w14:textId="71292304" w:rsidR="6C925583" w:rsidRPr="00574CEA" w:rsidRDefault="6C925583" w:rsidP="2BC0A28A">
            <w:pPr>
              <w:rPr>
                <w:rFonts w:ascii="Source Sans Pro" w:eastAsia="Source Sans Pro" w:hAnsi="Source Sans Pro" w:cs="Source Sans Pro"/>
              </w:rPr>
            </w:pPr>
            <w:r w:rsidRPr="00574CEA">
              <w:rPr>
                <w:rFonts w:ascii="Source Sans Pro" w:eastAsia="Source Sans Pro" w:hAnsi="Source Sans Pro" w:cs="Source Sans Pro"/>
              </w:rPr>
              <w:t>e-ovlaštenja</w:t>
            </w:r>
          </w:p>
        </w:tc>
      </w:tr>
    </w:tbl>
    <w:p w14:paraId="38539109" w14:textId="238066C2" w:rsidR="00DD3934" w:rsidRPr="00574CEA" w:rsidRDefault="00DD3934">
      <w:pPr>
        <w:rPr>
          <w:rFonts w:ascii="Source Sans Pro" w:eastAsia="Source Sans Pro" w:hAnsi="Source Sans Pro" w:cs="Source Sans Pro"/>
        </w:rPr>
      </w:pPr>
    </w:p>
    <w:p w14:paraId="29A5563C" w14:textId="5D4386FC" w:rsidR="00D75775" w:rsidRPr="00574CEA" w:rsidRDefault="007620A0">
      <w:p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rPr>
        <w:t>Mobilna platforma i aplikacija su osmišljeni za izlaganje javnih e-usluga pri čemu se navedeni sustav sastoji od platforme (</w:t>
      </w:r>
      <w:proofErr w:type="spellStart"/>
      <w:r w:rsidRPr="00574CEA">
        <w:rPr>
          <w:rFonts w:ascii="Source Sans Pro" w:eastAsia="Source Sans Pro" w:hAnsi="Source Sans Pro" w:cs="Source Sans Pro"/>
        </w:rPr>
        <w:t>middleware</w:t>
      </w:r>
      <w:proofErr w:type="spellEnd"/>
      <w:r w:rsidRPr="00574CEA">
        <w:rPr>
          <w:rFonts w:ascii="Source Sans Pro" w:eastAsia="Source Sans Pro" w:hAnsi="Source Sans Pro" w:cs="Source Sans Pro"/>
        </w:rPr>
        <w:t xml:space="preserve"> i </w:t>
      </w:r>
      <w:proofErr w:type="spellStart"/>
      <w:r w:rsidRPr="00574CEA">
        <w:rPr>
          <w:rFonts w:ascii="Source Sans Pro" w:eastAsia="Source Sans Pro" w:hAnsi="Source Sans Pro" w:cs="Source Sans Pro"/>
        </w:rPr>
        <w:t>back-end</w:t>
      </w:r>
      <w:proofErr w:type="spellEnd"/>
      <w:r w:rsidRPr="00574CEA">
        <w:rPr>
          <w:rFonts w:ascii="Source Sans Pro" w:eastAsia="Source Sans Pro" w:hAnsi="Source Sans Pro" w:cs="Source Sans Pro"/>
        </w:rPr>
        <w:t xml:space="preserve"> za e-usluge) i mobilne aplikacije (front-</w:t>
      </w:r>
      <w:proofErr w:type="spellStart"/>
      <w:r w:rsidRPr="00574CEA">
        <w:rPr>
          <w:rFonts w:ascii="Source Sans Pro" w:eastAsia="Source Sans Pro" w:hAnsi="Source Sans Pro" w:cs="Source Sans Pro"/>
        </w:rPr>
        <w:t>end</w:t>
      </w:r>
      <w:proofErr w:type="spellEnd"/>
      <w:r w:rsidRPr="00574CEA">
        <w:rPr>
          <w:rFonts w:ascii="Source Sans Pro" w:eastAsia="Source Sans Pro" w:hAnsi="Source Sans Pro" w:cs="Source Sans Pro"/>
        </w:rPr>
        <w:t xml:space="preserve"> za korisnike). Platforma omogućava korištenje više usluga putem m-Građani. Radi jednoobraznosti i UX/UI prilagođenosti korisnicima, planira se izgradnja standardiziranih komponenata mobilne aplikacije tijekom razvoja mobilne platforme. Svako tijelo nadležno za svoju uslugu konfigurirati će svoje usluge sa tim standardiziranim komponentama.</w:t>
      </w:r>
    </w:p>
    <w:p w14:paraId="3853910A" w14:textId="0E39DF98" w:rsidR="00DD3934" w:rsidRPr="00574CEA" w:rsidRDefault="00DD3934">
      <w:pPr>
        <w:pBdr>
          <w:top w:val="nil"/>
          <w:left w:val="nil"/>
          <w:bottom w:val="nil"/>
          <w:right w:val="nil"/>
          <w:between w:val="nil"/>
        </w:pBdr>
        <w:jc w:val="both"/>
        <w:rPr>
          <w:rFonts w:ascii="Source Sans Pro" w:eastAsia="Source Sans Pro" w:hAnsi="Source Sans Pro" w:cs="Source Sans Pro"/>
        </w:rPr>
      </w:pPr>
    </w:p>
    <w:p w14:paraId="3853910B" w14:textId="7861B0FE" w:rsidR="00DD3934" w:rsidRPr="00574CEA" w:rsidRDefault="007620A0">
      <w:p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rPr>
        <w:t>Povezivanje usluga na mobilnu platformu i njihova konfiguracija financirati će se zasebno, osiguravajući sličan UX/UI za sve usluge. Za razliku od dosadašnjih, već prisutnih  mobilnih aplikacija za javne usluge koje su specifične,  aplikacija m-Građani će podržavati više izvorišnih sustava.</w:t>
      </w:r>
    </w:p>
    <w:p w14:paraId="3853910C" w14:textId="6E0DEE4F" w:rsidR="00DD3934" w:rsidRPr="00574CEA" w:rsidRDefault="007620A0">
      <w:p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rPr>
        <w:t xml:space="preserve">Sukladno mišljenju dionika tehničke pomoći Naručitelja u provedbi projekta unutar NPOO investicije zaključeno je da će usluge s EU financiranjem biti integrirane i/ili nadograđene sukladno zahtjevima mobilne platforme, što se ne smatra dvostrukim financiranjem jer se radi o integraciji s novim sustavom i dodatnom kanalu za pružanje usluga. Naglašava se da usluge neće zadržati svoj postojeći </w:t>
      </w:r>
      <w:proofErr w:type="spellStart"/>
      <w:r w:rsidRPr="00574CEA">
        <w:rPr>
          <w:rFonts w:ascii="Source Sans Pro" w:eastAsia="Source Sans Pro" w:hAnsi="Source Sans Pro" w:cs="Source Sans Pro"/>
        </w:rPr>
        <w:t>vizual</w:t>
      </w:r>
      <w:proofErr w:type="spellEnd"/>
      <w:r w:rsidRPr="00574CEA">
        <w:rPr>
          <w:rFonts w:ascii="Source Sans Pro" w:eastAsia="Source Sans Pro" w:hAnsi="Source Sans Pro" w:cs="Source Sans Pro"/>
        </w:rPr>
        <w:t xml:space="preserve"> nakon integracije na mobilnu platformu, već će se konfigurirati u skladu s standardiziranim </w:t>
      </w:r>
      <w:proofErr w:type="spellStart"/>
      <w:r w:rsidRPr="00574CEA">
        <w:rPr>
          <w:rFonts w:ascii="Source Sans Pro" w:eastAsia="Source Sans Pro" w:hAnsi="Source Sans Pro" w:cs="Source Sans Pro"/>
        </w:rPr>
        <w:t>vizualom</w:t>
      </w:r>
      <w:proofErr w:type="spellEnd"/>
      <w:r w:rsidRPr="00574CEA">
        <w:rPr>
          <w:rFonts w:ascii="Source Sans Pro" w:eastAsia="Source Sans Pro" w:hAnsi="Source Sans Pro" w:cs="Source Sans Pro"/>
        </w:rPr>
        <w:t xml:space="preserve"> platforme</w:t>
      </w:r>
    </w:p>
    <w:p w14:paraId="2FDF8DEE" w14:textId="77777777" w:rsidR="00BC354F" w:rsidRPr="00574CEA" w:rsidRDefault="00BC354F">
      <w:pPr>
        <w:pBdr>
          <w:top w:val="nil"/>
          <w:left w:val="nil"/>
          <w:bottom w:val="nil"/>
          <w:right w:val="nil"/>
          <w:between w:val="nil"/>
        </w:pBdr>
        <w:jc w:val="both"/>
        <w:rPr>
          <w:rFonts w:ascii="Source Sans Pro" w:eastAsia="Source Sans Pro" w:hAnsi="Source Sans Pro" w:cs="Source Sans Pro"/>
        </w:rPr>
      </w:pPr>
    </w:p>
    <w:p w14:paraId="5AC24133" w14:textId="77777777" w:rsidR="00574CEA" w:rsidRDefault="007620A0" w:rsidP="00574CEA">
      <w:p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rPr>
        <w:t>Usluge, čija je izgradnja financirana EU sredstvima, ako imaju razvijen API za izlaganje odnosno slanje i zaprimanje podataka vezanih za uslugu bit će potrebno ili samo integrirati na mobilnu platformu ili nadograditi postojeći servis, prema zahtjevima mobilne platforme. Navedeno se ne smatra dvostrukim financiranjem jer se radi o uslugama integracije s novim IT sustavom i nadogradnje, koje u trenutku inicijalnog razvoja usluge nisu financirani te uspostava dodatnog kanala za korištenje usluge, koje povećava njezin „</w:t>
      </w:r>
      <w:proofErr w:type="spellStart"/>
      <w:r w:rsidRPr="00574CEA">
        <w:rPr>
          <w:rFonts w:ascii="Source Sans Pro" w:eastAsia="Source Sans Pro" w:hAnsi="Source Sans Pro" w:cs="Source Sans Pro"/>
        </w:rPr>
        <w:t>visibility</w:t>
      </w:r>
      <w:proofErr w:type="spellEnd"/>
      <w:r w:rsidRPr="00574CEA">
        <w:rPr>
          <w:rFonts w:ascii="Source Sans Pro" w:eastAsia="Source Sans Pro" w:hAnsi="Source Sans Pro" w:cs="Source Sans Pro"/>
        </w:rPr>
        <w:t>“ i iskorištenost.</w:t>
      </w:r>
    </w:p>
    <w:p w14:paraId="38539110" w14:textId="76EC1A84" w:rsidR="00DD3934" w:rsidRPr="00574CEA" w:rsidRDefault="007620A0" w:rsidP="00574CEA">
      <w:p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rPr>
        <w:lastRenderedPageBreak/>
        <w:t>Uz navedeno, tijekom analize, identificirani su koraci koje je potrebno provesti od strane samih institucija - pružatelja usluga kako bi se usluge prilagodile te omogućila njihova implementacija u planiranu mobilnu platformu. Ovisno o konačnom odabiru arhitekture buduće mobilne platforme, odnosno mobilne aplikacije digitalne javne usluge koje će se implementirati na platformu moraju zadovoljiti određene tehnološke karakteristike. Navedeni koraci  odnose se na tehnološke prilagodbe, što te podrazumijevaju sljedeće korake:</w:t>
      </w:r>
    </w:p>
    <w:p w14:paraId="38539111" w14:textId="77777777" w:rsidR="00DD3934" w:rsidRPr="00574CEA" w:rsidRDefault="00DD3934">
      <w:pPr>
        <w:jc w:val="both"/>
        <w:rPr>
          <w:rFonts w:ascii="Source Sans Pro" w:eastAsia="Source Sans Pro" w:hAnsi="Source Sans Pro" w:cs="Source Sans Pro"/>
        </w:rPr>
      </w:pPr>
    </w:p>
    <w:p w14:paraId="38539112"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prilagodbu postojećih API i SOAP servisa za uspješno povezivanje s integracijskim sučeljem</w:t>
      </w:r>
    </w:p>
    <w:p w14:paraId="38539113"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Implementacija ili prilagodba autentifikacije/autorizacije sukladno smjernicama NIAS sustava / proširenje mogućnosti  NIAS autorizacijskog/</w:t>
      </w:r>
      <w:proofErr w:type="spellStart"/>
      <w:r w:rsidRPr="00574CEA">
        <w:rPr>
          <w:rFonts w:ascii="Source Sans Pro" w:eastAsia="Source Sans Pro" w:hAnsi="Source Sans Pro" w:cs="Source Sans Pro"/>
          <w:color w:val="000000"/>
        </w:rPr>
        <w:t>autentifikacijskog</w:t>
      </w:r>
      <w:proofErr w:type="spellEnd"/>
      <w:r w:rsidRPr="00574CEA">
        <w:rPr>
          <w:rFonts w:ascii="Source Sans Pro" w:eastAsia="Source Sans Pro" w:hAnsi="Source Sans Pro" w:cs="Source Sans Pro"/>
          <w:color w:val="000000"/>
        </w:rPr>
        <w:t xml:space="preserve"> protokola</w:t>
      </w:r>
    </w:p>
    <w:p w14:paraId="38539114"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 xml:space="preserve">Konfiguraciju mobilne forme i API </w:t>
      </w:r>
      <w:proofErr w:type="spellStart"/>
      <w:r w:rsidRPr="00574CEA">
        <w:rPr>
          <w:rFonts w:ascii="Source Sans Pro" w:eastAsia="Source Sans Pro" w:hAnsi="Source Sans Pro" w:cs="Source Sans Pro"/>
          <w:i/>
          <w:color w:val="000000"/>
        </w:rPr>
        <w:t>gateway</w:t>
      </w:r>
      <w:proofErr w:type="spellEnd"/>
      <w:r w:rsidRPr="00574CEA">
        <w:rPr>
          <w:rFonts w:ascii="Source Sans Pro" w:eastAsia="Source Sans Pro" w:hAnsi="Source Sans Pro" w:cs="Source Sans Pro"/>
          <w:color w:val="000000"/>
        </w:rPr>
        <w:t>-a</w:t>
      </w:r>
    </w:p>
    <w:p w14:paraId="38539115" w14:textId="77777777" w:rsidR="00DD3934" w:rsidRPr="00574CEA" w:rsidRDefault="007620A0">
      <w:pPr>
        <w:numPr>
          <w:ilvl w:val="0"/>
          <w:numId w:val="5"/>
        </w:numPr>
        <w:pBdr>
          <w:top w:val="nil"/>
          <w:left w:val="nil"/>
          <w:bottom w:val="nil"/>
          <w:right w:val="nil"/>
          <w:between w:val="nil"/>
        </w:pBdr>
        <w:jc w:val="both"/>
        <w:rPr>
          <w:rFonts w:ascii="Source Sans Pro" w:eastAsia="Source Sans Pro" w:hAnsi="Source Sans Pro" w:cs="Source Sans Pro"/>
        </w:rPr>
      </w:pPr>
      <w:r w:rsidRPr="00574CEA">
        <w:rPr>
          <w:rFonts w:ascii="Source Sans Pro" w:eastAsia="Source Sans Pro" w:hAnsi="Source Sans Pro" w:cs="Source Sans Pro"/>
          <w:color w:val="000000"/>
        </w:rPr>
        <w:t>Prilagodbu notifikacija unutar korisničkog pretinca</w:t>
      </w:r>
    </w:p>
    <w:p w14:paraId="38539116" w14:textId="77777777" w:rsidR="00DD3934" w:rsidRPr="00574CEA" w:rsidRDefault="00DD3934">
      <w:pPr>
        <w:jc w:val="both"/>
        <w:rPr>
          <w:rFonts w:ascii="Source Sans Pro" w:eastAsia="Source Sans Pro" w:hAnsi="Source Sans Pro" w:cs="Source Sans Pro"/>
        </w:rPr>
      </w:pPr>
    </w:p>
    <w:p w14:paraId="38539117" w14:textId="77777777"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Za uspješnu i dugoročno održivu funkcionalnost unutar planirane mobilne platforme, nužno je realizirati određene organizacijske i proceduralne uvjete. Navedeno se primarno odnosi na osiguravanje adekvatnih ljudskih resursa za upravljanje, održavanje, implementaciju nadogradnji, i podršku korisnicima na strani pružatelja usluga kao i na strani SDURDD-a kao vlasnika mobilne platforme. Iz tehnološke perspektive, potrebno je (internim kapacitetima ili angažiranjem vanjskog pružatelja usluga) osigurati stručnjake s primjerenim iskustvom i tehničkim znanjem za održavanje stalne funkcionalnosti sučelja za razmjenu podataka (ovisno o definiranoj arhitekturi sustava, odabranoj tehnologiji implementacije i smjernicama koje će SDURDD definirati i periodički ažurirati). Iz procesne perspektive potrebno je osigurati zaposlenike koji imaju dubinsko razumijevanje funkcionalnosti buduće mobilne usluge, mogućnost adekvatne koordinacije s tehnološkim stručnjacima i SDURDD-om kao i pružanje kvalitetne podrške krajnjim korisnicima. Uz to, potrebno je osigurati pokrivenost novog segmenta pružanja digitalnih javnih usluga kroz mobilnu platformu ili kroz proširenje opisa zaduženja, odgovornosti i ovlasti zaposlenika koji su sada zaduženi za pružanje digitalne javne usluge ili kroz uvođenje novih pozicija koje će biti u potpunosti dedicirane za navedeno.</w:t>
      </w:r>
    </w:p>
    <w:p w14:paraId="38539118" w14:textId="77777777" w:rsidR="00DD3934" w:rsidRPr="00574CEA" w:rsidRDefault="00DD3934">
      <w:pPr>
        <w:jc w:val="both"/>
        <w:rPr>
          <w:rFonts w:ascii="Source Sans Pro" w:eastAsia="Source Sans Pro" w:hAnsi="Source Sans Pro" w:cs="Source Sans Pro"/>
        </w:rPr>
      </w:pPr>
    </w:p>
    <w:p w14:paraId="3853911A" w14:textId="4F8F5049" w:rsidR="00DD3934" w:rsidRPr="00574CEA" w:rsidRDefault="007620A0">
      <w:pPr>
        <w:jc w:val="both"/>
        <w:rPr>
          <w:rFonts w:ascii="Source Sans Pro" w:eastAsia="Source Sans Pro" w:hAnsi="Source Sans Pro" w:cs="Source Sans Pro"/>
        </w:rPr>
      </w:pPr>
      <w:r w:rsidRPr="00574CEA">
        <w:rPr>
          <w:rFonts w:ascii="Source Sans Pro" w:eastAsia="Source Sans Pro" w:hAnsi="Source Sans Pro" w:cs="Source Sans Pro"/>
        </w:rPr>
        <w:t xml:space="preserve">Prema procjeni Izvršitelja, sve navedene potrebne aktivnosti na razini predloženih usluga, odnosno odabirom njih 20, moguće je provesti u vremenskom roku kraćem od 6 mjeseci od potpisivanja ugovora s odabranim </w:t>
      </w:r>
      <w:proofErr w:type="spellStart"/>
      <w:r w:rsidRPr="00574CEA">
        <w:rPr>
          <w:rFonts w:ascii="Source Sans Pro" w:eastAsia="Source Sans Pro" w:hAnsi="Source Sans Pro" w:cs="Source Sans Pro"/>
        </w:rPr>
        <w:t>vendorom</w:t>
      </w:r>
      <w:proofErr w:type="spellEnd"/>
      <w:r w:rsidRPr="00574CEA">
        <w:rPr>
          <w:rFonts w:ascii="Source Sans Pro" w:eastAsia="Source Sans Pro" w:hAnsi="Source Sans Pro" w:cs="Source Sans Pro"/>
        </w:rPr>
        <w:t xml:space="preserve"> što ne ugrožava rokove provedbe investicije unutar NPOO-a. U procesu izrade analize postojećeg stanja nije moguće predvidjeti financijske troškove implementacije, odnosno prilagodbe i nadogradnje svih postojećih i analiziranih digitalnih javnih usluga, s obzirom na to da trenutačno nije dostupna tehnička dokumentacija potrebna za procjenu financijskih troškova usluga te nije poznato u kojem je vremenskom roku moguće izvršiti prilagodbu svih usluga. U sklopu </w:t>
      </w:r>
      <w:proofErr w:type="spellStart"/>
      <w:r w:rsidRPr="00574CEA">
        <w:rPr>
          <w:rFonts w:ascii="Source Sans Pro" w:eastAsia="Source Sans Pro" w:hAnsi="Source Sans Pro" w:cs="Source Sans Pro"/>
        </w:rPr>
        <w:t>podaktivnosti</w:t>
      </w:r>
      <w:proofErr w:type="spellEnd"/>
      <w:r w:rsidRPr="00574CEA">
        <w:rPr>
          <w:rFonts w:ascii="Source Sans Pro" w:eastAsia="Source Sans Pro" w:hAnsi="Source Sans Pro" w:cs="Source Sans Pro"/>
        </w:rPr>
        <w:t xml:space="preserve"> 2.3. Izrada projektnog zadatka za razvoj i uspostavu mobilne platforme bit će dostupan troškovnik nadogradnje i prilagodbe odabranih digitalnih usluga koje će biti implementirane u mobilnu platformu u prvoj fazi implementacije.</w:t>
      </w:r>
    </w:p>
    <w:sectPr w:rsidR="00DD3934" w:rsidRPr="00574CEA">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D30DAD" w14:textId="77777777" w:rsidR="005E19E0" w:rsidRDefault="005E19E0">
      <w:pPr>
        <w:spacing w:line="240" w:lineRule="auto"/>
      </w:pPr>
      <w:r>
        <w:separator/>
      </w:r>
    </w:p>
  </w:endnote>
  <w:endnote w:type="continuationSeparator" w:id="0">
    <w:p w14:paraId="24B707C5" w14:textId="77777777" w:rsidR="005E19E0" w:rsidRDefault="005E19E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Noto Sans Symbols">
    <w:altName w:val="Calibri"/>
    <w:charset w:val="00"/>
    <w:family w:val="auto"/>
    <w:pitch w:val="default"/>
  </w:font>
  <w:font w:name="Source Sans Pro">
    <w:altName w:val="Arial"/>
    <w:charset w:val="00"/>
    <w:family w:val="swiss"/>
    <w:pitch w:val="variable"/>
    <w:sig w:usb0="600002F7" w:usb1="02000001" w:usb2="00000000" w:usb3="00000000" w:csb0="000001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39166" w14:textId="77777777" w:rsidR="00DD3934" w:rsidRDefault="007620A0">
    <w:pPr>
      <w:jc w:val="right"/>
      <w:rPr>
        <w:rFonts w:ascii="Source Sans Pro" w:eastAsia="Source Sans Pro" w:hAnsi="Source Sans Pro" w:cs="Source Sans Pro"/>
      </w:rPr>
    </w:pPr>
    <w:r>
      <w:rPr>
        <w:rFonts w:ascii="Source Sans Pro" w:eastAsia="Source Sans Pro" w:hAnsi="Source Sans Pro" w:cs="Source Sans Pro"/>
      </w:rPr>
      <w:fldChar w:fldCharType="begin"/>
    </w:r>
    <w:r>
      <w:rPr>
        <w:rFonts w:ascii="Source Sans Pro" w:eastAsia="Source Sans Pro" w:hAnsi="Source Sans Pro" w:cs="Source Sans Pro"/>
      </w:rPr>
      <w:instrText>PAGE</w:instrText>
    </w:r>
    <w:r>
      <w:rPr>
        <w:rFonts w:ascii="Source Sans Pro" w:eastAsia="Source Sans Pro" w:hAnsi="Source Sans Pro" w:cs="Source Sans Pro"/>
      </w:rPr>
      <w:fldChar w:fldCharType="separate"/>
    </w:r>
    <w:r w:rsidR="00BD38B8">
      <w:rPr>
        <w:rFonts w:ascii="Source Sans Pro" w:eastAsia="Source Sans Pro" w:hAnsi="Source Sans Pro" w:cs="Source Sans Pro"/>
        <w:noProof/>
      </w:rPr>
      <w:t>1</w:t>
    </w:r>
    <w:r>
      <w:rPr>
        <w:rFonts w:ascii="Source Sans Pro" w:eastAsia="Source Sans Pro" w:hAnsi="Source Sans Pro" w:cs="Source Sans Pr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39167" w14:textId="77777777" w:rsidR="00DD3934" w:rsidRDefault="00DD393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B5B039" w14:textId="77777777" w:rsidR="005E19E0" w:rsidRDefault="005E19E0">
      <w:pPr>
        <w:spacing w:line="240" w:lineRule="auto"/>
      </w:pPr>
      <w:r>
        <w:separator/>
      </w:r>
    </w:p>
  </w:footnote>
  <w:footnote w:type="continuationSeparator" w:id="0">
    <w:p w14:paraId="5C143381" w14:textId="77777777" w:rsidR="005E19E0" w:rsidRDefault="005E19E0">
      <w:pPr>
        <w:spacing w:line="240" w:lineRule="auto"/>
      </w:pPr>
      <w:r>
        <w:continuationSeparator/>
      </w:r>
    </w:p>
  </w:footnote>
  <w:footnote w:id="1">
    <w:p w14:paraId="3853916A" w14:textId="77777777" w:rsidR="00DD3934" w:rsidRDefault="007620A0">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Detaljan prikaz podataka prikupljenih analizom za odabranih 40 usluga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39165" w14:textId="77777777" w:rsidR="00DD3934" w:rsidRDefault="007620A0">
    <w:pPr>
      <w:ind w:left="-360"/>
      <w:jc w:val="both"/>
    </w:pPr>
    <w:r>
      <w:rPr>
        <w:rFonts w:ascii="Source Sans Pro" w:eastAsia="Source Sans Pro" w:hAnsi="Source Sans Pro" w:cs="Source Sans Pro"/>
        <w:noProof/>
      </w:rPr>
      <w:drawing>
        <wp:inline distT="114300" distB="114300" distL="114300" distR="114300" wp14:anchorId="38539168" wp14:editId="38539169">
          <wp:extent cx="2357438" cy="311493"/>
          <wp:effectExtent l="0" t="0" r="0" b="0"/>
          <wp:docPr id="2133344552"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
                  <a:srcRect/>
                  <a:stretch>
                    <a:fillRect/>
                  </a:stretch>
                </pic:blipFill>
                <pic:spPr>
                  <a:xfrm>
                    <a:off x="0" y="0"/>
                    <a:ext cx="2357438" cy="311493"/>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4F1FE0"/>
    <w:multiLevelType w:val="multilevel"/>
    <w:tmpl w:val="F22ABA42"/>
    <w:lvl w:ilvl="0">
      <w:start w:val="1"/>
      <w:numFmt w:val="lowerLetter"/>
      <w:lvlText w:val="%1)"/>
      <w:lvlJc w:val="left"/>
      <w:pPr>
        <w:ind w:left="720" w:hanging="360"/>
      </w:pPr>
      <w:rPr>
        <w:color w:val="CC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7EB2F35"/>
    <w:multiLevelType w:val="multilevel"/>
    <w:tmpl w:val="A4689A60"/>
    <w:lvl w:ilvl="0">
      <w:numFmt w:val="bullet"/>
      <w:lvlText w:val="●"/>
      <w:lvlJc w:val="left"/>
      <w:pPr>
        <w:ind w:left="420" w:hanging="360"/>
      </w:pPr>
      <w:rPr>
        <w:rFonts w:ascii="Arial" w:eastAsia="Arial" w:hAnsi="Arial" w:cs="Arial"/>
        <w:color w:val="CC0000"/>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F5E75AF"/>
    <w:multiLevelType w:val="multilevel"/>
    <w:tmpl w:val="3438C16A"/>
    <w:lvl w:ilvl="0">
      <w:start w:val="1"/>
      <w:numFmt w:val="bullet"/>
      <w:lvlText w:val="●"/>
      <w:lvlJc w:val="left"/>
      <w:pPr>
        <w:ind w:left="720" w:hanging="360"/>
      </w:pPr>
      <w:rPr>
        <w:rFonts w:ascii="Noto Sans Symbols" w:eastAsia="Noto Sans Symbols" w:hAnsi="Noto Sans Symbols" w:cs="Noto Sans Symbols"/>
        <w:color w:val="CC0000"/>
      </w:rPr>
    </w:lvl>
    <w:lvl w:ilvl="1">
      <w:start w:val="1"/>
      <w:numFmt w:val="bullet"/>
      <w:lvlText w:val="o"/>
      <w:lvlJc w:val="left"/>
      <w:pPr>
        <w:ind w:left="1440" w:hanging="360"/>
      </w:pPr>
      <w:rPr>
        <w:rFonts w:ascii="Courier New" w:eastAsia="Courier New" w:hAnsi="Courier New" w:cs="Courier New"/>
        <w:color w:val="CC0000"/>
      </w:rPr>
    </w:lvl>
    <w:lvl w:ilvl="2">
      <w:start w:val="1"/>
      <w:numFmt w:val="bullet"/>
      <w:lvlText w:val="▪"/>
      <w:lvlJc w:val="left"/>
      <w:pPr>
        <w:ind w:left="2160" w:hanging="360"/>
      </w:pPr>
      <w:rPr>
        <w:rFonts w:ascii="Noto Sans Symbols" w:eastAsia="Noto Sans Symbols" w:hAnsi="Noto Sans Symbols" w:cs="Noto Sans Symbols"/>
        <w:color w:val="CC0000"/>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AB27E01"/>
    <w:multiLevelType w:val="multilevel"/>
    <w:tmpl w:val="87FC5C2A"/>
    <w:lvl w:ilvl="0">
      <w:start w:val="1"/>
      <w:numFmt w:val="bullet"/>
      <w:lvlText w:val="●"/>
      <w:lvlJc w:val="left"/>
      <w:pPr>
        <w:ind w:left="720" w:hanging="360"/>
      </w:pPr>
      <w:rPr>
        <w:rFonts w:ascii="Noto Sans Symbols" w:eastAsia="Noto Sans Symbols" w:hAnsi="Noto Sans Symbols" w:cs="Noto Sans Symbols"/>
        <w:color w:val="CC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4D26382"/>
    <w:multiLevelType w:val="multilevel"/>
    <w:tmpl w:val="69C4FD92"/>
    <w:lvl w:ilvl="0">
      <w:start w:val="1"/>
      <w:numFmt w:val="bullet"/>
      <w:lvlText w:val="●"/>
      <w:lvlJc w:val="left"/>
      <w:pPr>
        <w:ind w:left="720" w:hanging="360"/>
      </w:pPr>
      <w:rPr>
        <w:rFonts w:ascii="Noto Sans Symbols" w:eastAsia="Noto Sans Symbols" w:hAnsi="Noto Sans Symbols" w:cs="Noto Sans Symbols"/>
        <w:color w:val="CC0000"/>
      </w:rPr>
    </w:lvl>
    <w:lvl w:ilvl="1">
      <w:start w:val="1"/>
      <w:numFmt w:val="bullet"/>
      <w:lvlText w:val="o"/>
      <w:lvlJc w:val="left"/>
      <w:pPr>
        <w:ind w:left="1440" w:hanging="360"/>
      </w:pPr>
      <w:rPr>
        <w:rFonts w:ascii="Courier New" w:eastAsia="Courier New" w:hAnsi="Courier New" w:cs="Courier New"/>
        <w:color w:val="CC000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D3824F1"/>
    <w:multiLevelType w:val="multilevel"/>
    <w:tmpl w:val="5726C470"/>
    <w:lvl w:ilvl="0">
      <w:start w:val="1"/>
      <w:numFmt w:val="decimal"/>
      <w:lvlText w:val="%1."/>
      <w:lvlJc w:val="left"/>
      <w:pPr>
        <w:ind w:left="1080" w:hanging="360"/>
      </w:pPr>
      <w:rPr>
        <w:color w:val="C00000"/>
        <w:sz w:val="30"/>
        <w:szCs w:val="30"/>
        <w:u w:val="none"/>
      </w:rPr>
    </w:lvl>
    <w:lvl w:ilvl="1">
      <w:start w:val="1"/>
      <w:numFmt w:val="lowerLetter"/>
      <w:lvlText w:val="%2."/>
      <w:lvlJc w:val="left"/>
      <w:pPr>
        <w:ind w:left="1800" w:hanging="360"/>
      </w:pPr>
      <w:rPr>
        <w:u w:val="none"/>
      </w:rPr>
    </w:lvl>
    <w:lvl w:ilvl="2">
      <w:start w:val="1"/>
      <w:numFmt w:val="lowerRoman"/>
      <w:lvlText w:val="%3."/>
      <w:lvlJc w:val="right"/>
      <w:pPr>
        <w:ind w:left="2520" w:hanging="360"/>
      </w:pPr>
      <w:rPr>
        <w:u w:val="none"/>
      </w:rPr>
    </w:lvl>
    <w:lvl w:ilvl="3">
      <w:start w:val="1"/>
      <w:numFmt w:val="decimal"/>
      <w:lvlText w:val="%4."/>
      <w:lvlJc w:val="left"/>
      <w:pPr>
        <w:ind w:left="3240" w:hanging="360"/>
      </w:pPr>
      <w:rPr>
        <w:u w:val="none"/>
      </w:rPr>
    </w:lvl>
    <w:lvl w:ilvl="4">
      <w:start w:val="1"/>
      <w:numFmt w:val="lowerLetter"/>
      <w:lvlText w:val="%5."/>
      <w:lvlJc w:val="left"/>
      <w:pPr>
        <w:ind w:left="3960" w:hanging="360"/>
      </w:pPr>
      <w:rPr>
        <w:u w:val="none"/>
      </w:rPr>
    </w:lvl>
    <w:lvl w:ilvl="5">
      <w:start w:val="1"/>
      <w:numFmt w:val="lowerRoman"/>
      <w:lvlText w:val="%6."/>
      <w:lvlJc w:val="right"/>
      <w:pPr>
        <w:ind w:left="4680" w:hanging="360"/>
      </w:pPr>
      <w:rPr>
        <w:u w:val="none"/>
      </w:rPr>
    </w:lvl>
    <w:lvl w:ilvl="6">
      <w:start w:val="1"/>
      <w:numFmt w:val="decimal"/>
      <w:lvlText w:val="%7."/>
      <w:lvlJc w:val="left"/>
      <w:pPr>
        <w:ind w:left="5400" w:hanging="360"/>
      </w:pPr>
      <w:rPr>
        <w:u w:val="none"/>
      </w:rPr>
    </w:lvl>
    <w:lvl w:ilvl="7">
      <w:start w:val="1"/>
      <w:numFmt w:val="lowerLetter"/>
      <w:lvlText w:val="%8."/>
      <w:lvlJc w:val="left"/>
      <w:pPr>
        <w:ind w:left="6120" w:hanging="360"/>
      </w:pPr>
      <w:rPr>
        <w:u w:val="none"/>
      </w:rPr>
    </w:lvl>
    <w:lvl w:ilvl="8">
      <w:start w:val="1"/>
      <w:numFmt w:val="lowerRoman"/>
      <w:lvlText w:val="%9."/>
      <w:lvlJc w:val="right"/>
      <w:pPr>
        <w:ind w:left="6840" w:hanging="360"/>
      </w:pPr>
      <w:rPr>
        <w:u w:val="none"/>
      </w:rPr>
    </w:lvl>
  </w:abstractNum>
  <w:num w:numId="1" w16cid:durableId="697893861">
    <w:abstractNumId w:val="0"/>
  </w:num>
  <w:num w:numId="2" w16cid:durableId="136843482">
    <w:abstractNumId w:val="4"/>
  </w:num>
  <w:num w:numId="3" w16cid:durableId="298464627">
    <w:abstractNumId w:val="2"/>
  </w:num>
  <w:num w:numId="4" w16cid:durableId="1274366605">
    <w:abstractNumId w:val="3"/>
  </w:num>
  <w:num w:numId="5" w16cid:durableId="1280258934">
    <w:abstractNumId w:val="1"/>
  </w:num>
  <w:num w:numId="6" w16cid:durableId="10168846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934"/>
    <w:rsid w:val="000C73D0"/>
    <w:rsid w:val="0026417A"/>
    <w:rsid w:val="003401C4"/>
    <w:rsid w:val="004226A9"/>
    <w:rsid w:val="004B2F7D"/>
    <w:rsid w:val="00574CEA"/>
    <w:rsid w:val="005E19E0"/>
    <w:rsid w:val="006F2E19"/>
    <w:rsid w:val="007620A0"/>
    <w:rsid w:val="007A2E42"/>
    <w:rsid w:val="007D7676"/>
    <w:rsid w:val="007E7E33"/>
    <w:rsid w:val="007F2240"/>
    <w:rsid w:val="009408EA"/>
    <w:rsid w:val="00A5753A"/>
    <w:rsid w:val="00AF18E5"/>
    <w:rsid w:val="00BB57B1"/>
    <w:rsid w:val="00BC354F"/>
    <w:rsid w:val="00BD38B8"/>
    <w:rsid w:val="00C477D6"/>
    <w:rsid w:val="00CC69D1"/>
    <w:rsid w:val="00D138C3"/>
    <w:rsid w:val="00D555F9"/>
    <w:rsid w:val="00D75775"/>
    <w:rsid w:val="00DD3934"/>
    <w:rsid w:val="00EF385D"/>
    <w:rsid w:val="2BC0A28A"/>
    <w:rsid w:val="6C92558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388A5"/>
  <w15:docId w15:val="{575C37B6-A72C-4080-8605-F22F8E026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hr-HR" w:eastAsia="hr-H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1">
    <w:name w:val="heading 1"/>
    <w:basedOn w:val="Normal"/>
    <w:next w:val="Normal"/>
    <w:uiPriority w:val="9"/>
    <w:qFormat/>
    <w:pPr>
      <w:keepNext/>
      <w:keepLines/>
      <w:spacing w:before="400" w:after="120"/>
      <w:outlineLvl w:val="0"/>
    </w:pPr>
    <w:rPr>
      <w:sz w:val="40"/>
      <w:szCs w:val="40"/>
    </w:rPr>
  </w:style>
  <w:style w:type="paragraph" w:styleId="Naslov2">
    <w:name w:val="heading 2"/>
    <w:basedOn w:val="Normal"/>
    <w:next w:val="Normal"/>
    <w:uiPriority w:val="9"/>
    <w:unhideWhenUsed/>
    <w:qFormat/>
    <w:rsid w:val="003254A6"/>
    <w:pPr>
      <w:keepNext/>
      <w:keepLines/>
      <w:spacing w:before="360" w:after="120"/>
      <w:outlineLvl w:val="1"/>
    </w:pPr>
    <w:rPr>
      <w:color w:val="C00000"/>
      <w:sz w:val="32"/>
      <w:szCs w:val="32"/>
    </w:rPr>
  </w:style>
  <w:style w:type="paragraph" w:styleId="Naslov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Naslov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Naslov5">
    <w:name w:val="heading 5"/>
    <w:basedOn w:val="Normal"/>
    <w:next w:val="Normal"/>
    <w:uiPriority w:val="9"/>
    <w:semiHidden/>
    <w:unhideWhenUsed/>
    <w:qFormat/>
    <w:pPr>
      <w:keepNext/>
      <w:keepLines/>
      <w:spacing w:before="240" w:after="80"/>
      <w:outlineLvl w:val="4"/>
    </w:pPr>
    <w:rPr>
      <w:color w:val="666666"/>
    </w:rPr>
  </w:style>
  <w:style w:type="paragraph" w:styleId="Naslov6">
    <w:name w:val="heading 6"/>
    <w:basedOn w:val="Normal"/>
    <w:next w:val="Normal"/>
    <w:uiPriority w:val="9"/>
    <w:semiHidden/>
    <w:unhideWhenUsed/>
    <w:qFormat/>
    <w:pPr>
      <w:keepNext/>
      <w:keepLines/>
      <w:spacing w:before="240" w:after="80"/>
      <w:outlineLvl w:val="5"/>
    </w:pPr>
    <w:rPr>
      <w:i/>
      <w:color w:val="66666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Naslov">
    <w:name w:val="Title"/>
    <w:basedOn w:val="Normal"/>
    <w:next w:val="Normal"/>
    <w:uiPriority w:val="10"/>
    <w:qFormat/>
    <w:pPr>
      <w:keepNext/>
      <w:keepLines/>
      <w:spacing w:after="60"/>
    </w:pPr>
    <w:rPr>
      <w:sz w:val="52"/>
      <w:szCs w:val="52"/>
    </w:rPr>
  </w:style>
  <w:style w:type="paragraph" w:styleId="Podnaslov">
    <w:name w:val="Subtitle"/>
    <w:basedOn w:val="Normal"/>
    <w:next w:val="Normal"/>
    <w:uiPriority w:val="11"/>
    <w:qFormat/>
    <w:pPr>
      <w:keepNext/>
      <w:keepLines/>
      <w:spacing w:after="320"/>
    </w:pPr>
    <w:rPr>
      <w:color w:val="666666"/>
      <w:sz w:val="30"/>
      <w:szCs w:val="30"/>
    </w:rPr>
  </w:style>
  <w:style w:type="table" w:customStyle="1" w:styleId="11">
    <w:name w:val="11"/>
    <w:basedOn w:val="Obinatablica"/>
    <w:tblPr>
      <w:tblStyleRowBandSize w:val="1"/>
      <w:tblStyleColBandSize w:val="1"/>
      <w:tblCellMar>
        <w:top w:w="100" w:type="dxa"/>
        <w:left w:w="100" w:type="dxa"/>
        <w:bottom w:w="100" w:type="dxa"/>
        <w:right w:w="100" w:type="dxa"/>
      </w:tblCellMar>
    </w:tblPr>
  </w:style>
  <w:style w:type="table" w:customStyle="1" w:styleId="10">
    <w:name w:val="10"/>
    <w:basedOn w:val="Obinatablica"/>
    <w:tblPr>
      <w:tblStyleRowBandSize w:val="1"/>
      <w:tblStyleColBandSize w:val="1"/>
      <w:tblCellMar>
        <w:top w:w="100" w:type="dxa"/>
        <w:left w:w="100" w:type="dxa"/>
        <w:bottom w:w="100" w:type="dxa"/>
        <w:right w:w="100" w:type="dxa"/>
      </w:tblCellMar>
    </w:tblPr>
  </w:style>
  <w:style w:type="table" w:customStyle="1" w:styleId="9">
    <w:name w:val="9"/>
    <w:basedOn w:val="Obinatablica"/>
    <w:tblPr>
      <w:tblStyleRowBandSize w:val="1"/>
      <w:tblStyleColBandSize w:val="1"/>
      <w:tblCellMar>
        <w:top w:w="100" w:type="dxa"/>
        <w:left w:w="100" w:type="dxa"/>
        <w:bottom w:w="100" w:type="dxa"/>
        <w:right w:w="100" w:type="dxa"/>
      </w:tblCellMar>
    </w:tblPr>
  </w:style>
  <w:style w:type="table" w:customStyle="1" w:styleId="8">
    <w:name w:val="8"/>
    <w:basedOn w:val="Obinatablica"/>
    <w:tblPr>
      <w:tblStyleRowBandSize w:val="1"/>
      <w:tblStyleColBandSize w:val="1"/>
      <w:tblCellMar>
        <w:top w:w="100" w:type="dxa"/>
        <w:left w:w="100" w:type="dxa"/>
        <w:bottom w:w="100" w:type="dxa"/>
        <w:right w:w="100" w:type="dxa"/>
      </w:tblCellMar>
    </w:tblPr>
  </w:style>
  <w:style w:type="table" w:customStyle="1" w:styleId="7">
    <w:name w:val="7"/>
    <w:basedOn w:val="Obinatablica"/>
    <w:tblPr>
      <w:tblStyleRowBandSize w:val="1"/>
      <w:tblStyleColBandSize w:val="1"/>
      <w:tblCellMar>
        <w:top w:w="100" w:type="dxa"/>
        <w:left w:w="100" w:type="dxa"/>
        <w:bottom w:w="100" w:type="dxa"/>
        <w:right w:w="100" w:type="dxa"/>
      </w:tblCellMar>
    </w:tblPr>
  </w:style>
  <w:style w:type="table" w:customStyle="1" w:styleId="6">
    <w:name w:val="6"/>
    <w:basedOn w:val="Obinatablica"/>
    <w:tblPr>
      <w:tblStyleRowBandSize w:val="1"/>
      <w:tblStyleColBandSize w:val="1"/>
      <w:tblCellMar>
        <w:top w:w="100" w:type="dxa"/>
        <w:left w:w="100" w:type="dxa"/>
        <w:bottom w:w="100" w:type="dxa"/>
        <w:right w:w="100" w:type="dxa"/>
      </w:tblCellMar>
    </w:tblPr>
  </w:style>
  <w:style w:type="table" w:customStyle="1" w:styleId="5">
    <w:name w:val="5"/>
    <w:basedOn w:val="Obinatablica"/>
    <w:tblPr>
      <w:tblStyleRowBandSize w:val="1"/>
      <w:tblStyleColBandSize w:val="1"/>
      <w:tblCellMar>
        <w:top w:w="100" w:type="dxa"/>
        <w:left w:w="100" w:type="dxa"/>
        <w:bottom w:w="100" w:type="dxa"/>
        <w:right w:w="100" w:type="dxa"/>
      </w:tblCellMar>
    </w:tblPr>
  </w:style>
  <w:style w:type="table" w:customStyle="1" w:styleId="4">
    <w:name w:val="4"/>
    <w:basedOn w:val="Obinatablica"/>
    <w:tblPr>
      <w:tblStyleRowBandSize w:val="1"/>
      <w:tblStyleColBandSize w:val="1"/>
      <w:tblCellMar>
        <w:top w:w="100" w:type="dxa"/>
        <w:left w:w="100" w:type="dxa"/>
        <w:bottom w:w="100" w:type="dxa"/>
        <w:right w:w="100" w:type="dxa"/>
      </w:tblCellMar>
    </w:tblPr>
  </w:style>
  <w:style w:type="table" w:customStyle="1" w:styleId="3">
    <w:name w:val="3"/>
    <w:basedOn w:val="Obinatablica"/>
    <w:tblPr>
      <w:tblStyleRowBandSize w:val="1"/>
      <w:tblStyleColBandSize w:val="1"/>
      <w:tblCellMar>
        <w:top w:w="100" w:type="dxa"/>
        <w:left w:w="100" w:type="dxa"/>
        <w:bottom w:w="100" w:type="dxa"/>
        <w:right w:w="100" w:type="dxa"/>
      </w:tblCellMar>
    </w:tblPr>
  </w:style>
  <w:style w:type="table" w:customStyle="1" w:styleId="2">
    <w:name w:val="2"/>
    <w:basedOn w:val="Obinatablica"/>
    <w:tblPr>
      <w:tblStyleRowBandSize w:val="1"/>
      <w:tblStyleColBandSize w:val="1"/>
      <w:tblCellMar>
        <w:top w:w="100" w:type="dxa"/>
        <w:left w:w="100" w:type="dxa"/>
        <w:bottom w:w="100" w:type="dxa"/>
        <w:right w:w="100" w:type="dxa"/>
      </w:tblCellMar>
    </w:tblPr>
  </w:style>
  <w:style w:type="table" w:customStyle="1" w:styleId="1">
    <w:name w:val="1"/>
    <w:basedOn w:val="Obinatablica"/>
    <w:tblPr>
      <w:tblStyleRowBandSize w:val="1"/>
      <w:tblStyleColBandSize w:val="1"/>
      <w:tblCellMar>
        <w:top w:w="100" w:type="dxa"/>
        <w:left w:w="100" w:type="dxa"/>
        <w:bottom w:w="100" w:type="dxa"/>
        <w:right w:w="100" w:type="dxa"/>
      </w:tblCellMar>
    </w:tblPr>
  </w:style>
  <w:style w:type="paragraph" w:styleId="Zaglavlje">
    <w:name w:val="header"/>
    <w:basedOn w:val="Normal"/>
    <w:link w:val="ZaglavljeChar"/>
    <w:uiPriority w:val="99"/>
    <w:unhideWhenUsed/>
    <w:rsid w:val="00FA0B5E"/>
    <w:pPr>
      <w:tabs>
        <w:tab w:val="center" w:pos="4513"/>
        <w:tab w:val="right" w:pos="9026"/>
      </w:tabs>
      <w:spacing w:line="240" w:lineRule="auto"/>
    </w:pPr>
  </w:style>
  <w:style w:type="character" w:customStyle="1" w:styleId="ZaglavljeChar">
    <w:name w:val="Zaglavlje Char"/>
    <w:basedOn w:val="Zadanifontodlomka"/>
    <w:link w:val="Zaglavlje"/>
    <w:uiPriority w:val="99"/>
    <w:rsid w:val="00FA0B5E"/>
  </w:style>
  <w:style w:type="paragraph" w:styleId="Podnoje">
    <w:name w:val="footer"/>
    <w:basedOn w:val="Normal"/>
    <w:link w:val="PodnojeChar"/>
    <w:uiPriority w:val="99"/>
    <w:unhideWhenUsed/>
    <w:rsid w:val="00FA0B5E"/>
    <w:pPr>
      <w:tabs>
        <w:tab w:val="center" w:pos="4513"/>
        <w:tab w:val="right" w:pos="9026"/>
      </w:tabs>
      <w:spacing w:line="240" w:lineRule="auto"/>
    </w:pPr>
  </w:style>
  <w:style w:type="character" w:customStyle="1" w:styleId="PodnojeChar">
    <w:name w:val="Podnožje Char"/>
    <w:basedOn w:val="Zadanifontodlomka"/>
    <w:link w:val="Podnoje"/>
    <w:uiPriority w:val="99"/>
    <w:rsid w:val="00FA0B5E"/>
  </w:style>
  <w:style w:type="paragraph" w:styleId="Odlomakpopisa">
    <w:name w:val="List Paragraph"/>
    <w:basedOn w:val="Normal"/>
    <w:uiPriority w:val="34"/>
    <w:qFormat/>
    <w:rsid w:val="00626B4F"/>
    <w:pPr>
      <w:ind w:left="720"/>
      <w:contextualSpacing/>
    </w:pPr>
  </w:style>
  <w:style w:type="paragraph" w:styleId="Sadraj1">
    <w:name w:val="toc 1"/>
    <w:basedOn w:val="Normal"/>
    <w:next w:val="Normal"/>
    <w:autoRedefine/>
    <w:uiPriority w:val="39"/>
    <w:unhideWhenUsed/>
    <w:rsid w:val="00EF385D"/>
    <w:pPr>
      <w:tabs>
        <w:tab w:val="left" w:pos="440"/>
        <w:tab w:val="right" w:leader="dot" w:pos="9350"/>
      </w:tabs>
      <w:spacing w:after="100"/>
    </w:pPr>
    <w:rPr>
      <w:rFonts w:ascii="Source Sans Pro" w:eastAsia="Source Sans Pro" w:hAnsi="Source Sans Pro" w:cs="Source Sans Pro"/>
      <w:b/>
      <w:bCs/>
      <w:noProof/>
    </w:rPr>
  </w:style>
  <w:style w:type="paragraph" w:styleId="Sadraj3">
    <w:name w:val="toc 3"/>
    <w:basedOn w:val="Normal"/>
    <w:next w:val="Normal"/>
    <w:autoRedefine/>
    <w:uiPriority w:val="39"/>
    <w:unhideWhenUsed/>
    <w:rsid w:val="00115072"/>
    <w:pPr>
      <w:spacing w:after="100"/>
      <w:ind w:left="440"/>
    </w:pPr>
  </w:style>
  <w:style w:type="character" w:styleId="Hiperveza">
    <w:name w:val="Hyperlink"/>
    <w:basedOn w:val="Zadanifontodlomka"/>
    <w:uiPriority w:val="99"/>
    <w:unhideWhenUsed/>
    <w:rsid w:val="00115072"/>
    <w:rPr>
      <w:color w:val="0000FF" w:themeColor="hyperlink"/>
      <w:u w:val="single"/>
    </w:rPr>
  </w:style>
  <w:style w:type="paragraph" w:styleId="Sadraj2">
    <w:name w:val="toc 2"/>
    <w:basedOn w:val="Normal"/>
    <w:next w:val="Normal"/>
    <w:autoRedefine/>
    <w:uiPriority w:val="39"/>
    <w:unhideWhenUsed/>
    <w:rsid w:val="00717973"/>
    <w:pPr>
      <w:spacing w:after="100"/>
      <w:ind w:left="220"/>
    </w:pPr>
  </w:style>
  <w:style w:type="character" w:styleId="Referencakomentara">
    <w:name w:val="annotation reference"/>
    <w:basedOn w:val="Zadanifontodlomka"/>
    <w:uiPriority w:val="99"/>
    <w:semiHidden/>
    <w:unhideWhenUsed/>
    <w:rsid w:val="005154A4"/>
    <w:rPr>
      <w:sz w:val="16"/>
      <w:szCs w:val="16"/>
    </w:rPr>
  </w:style>
  <w:style w:type="paragraph" w:styleId="Tekstkomentara">
    <w:name w:val="annotation text"/>
    <w:basedOn w:val="Normal"/>
    <w:link w:val="TekstkomentaraChar"/>
    <w:uiPriority w:val="99"/>
    <w:unhideWhenUsed/>
    <w:rsid w:val="005154A4"/>
    <w:pPr>
      <w:spacing w:line="240" w:lineRule="auto"/>
    </w:pPr>
    <w:rPr>
      <w:sz w:val="20"/>
      <w:szCs w:val="20"/>
    </w:rPr>
  </w:style>
  <w:style w:type="character" w:customStyle="1" w:styleId="TekstkomentaraChar">
    <w:name w:val="Tekst komentara Char"/>
    <w:basedOn w:val="Zadanifontodlomka"/>
    <w:link w:val="Tekstkomentara"/>
    <w:uiPriority w:val="99"/>
    <w:rsid w:val="005154A4"/>
    <w:rPr>
      <w:sz w:val="20"/>
      <w:szCs w:val="20"/>
    </w:rPr>
  </w:style>
  <w:style w:type="paragraph" w:styleId="Predmetkomentara">
    <w:name w:val="annotation subject"/>
    <w:basedOn w:val="Tekstkomentara"/>
    <w:next w:val="Tekstkomentara"/>
    <w:link w:val="PredmetkomentaraChar"/>
    <w:uiPriority w:val="99"/>
    <w:semiHidden/>
    <w:unhideWhenUsed/>
    <w:rsid w:val="005154A4"/>
    <w:rPr>
      <w:b/>
      <w:bCs/>
    </w:rPr>
  </w:style>
  <w:style w:type="character" w:customStyle="1" w:styleId="PredmetkomentaraChar">
    <w:name w:val="Predmet komentara Char"/>
    <w:basedOn w:val="TekstkomentaraChar"/>
    <w:link w:val="Predmetkomentara"/>
    <w:uiPriority w:val="99"/>
    <w:semiHidden/>
    <w:rsid w:val="005154A4"/>
    <w:rPr>
      <w:b/>
      <w:bCs/>
      <w:sz w:val="20"/>
      <w:szCs w:val="20"/>
    </w:rPr>
  </w:style>
  <w:style w:type="paragraph" w:styleId="Tekstfusnote">
    <w:name w:val="footnote text"/>
    <w:basedOn w:val="Normal"/>
    <w:link w:val="TekstfusnoteChar"/>
    <w:uiPriority w:val="99"/>
    <w:semiHidden/>
    <w:unhideWhenUsed/>
    <w:rsid w:val="001C324A"/>
    <w:pPr>
      <w:spacing w:line="240" w:lineRule="auto"/>
    </w:pPr>
    <w:rPr>
      <w:sz w:val="20"/>
      <w:szCs w:val="20"/>
    </w:rPr>
  </w:style>
  <w:style w:type="character" w:customStyle="1" w:styleId="TekstfusnoteChar">
    <w:name w:val="Tekst fusnote Char"/>
    <w:basedOn w:val="Zadanifontodlomka"/>
    <w:link w:val="Tekstfusnote"/>
    <w:uiPriority w:val="99"/>
    <w:semiHidden/>
    <w:rsid w:val="001C324A"/>
    <w:rPr>
      <w:sz w:val="20"/>
      <w:szCs w:val="20"/>
    </w:rPr>
  </w:style>
  <w:style w:type="character" w:styleId="Referencafusnote">
    <w:name w:val="footnote reference"/>
    <w:basedOn w:val="Zadanifontodlomka"/>
    <w:uiPriority w:val="99"/>
    <w:semiHidden/>
    <w:unhideWhenUsed/>
    <w:rsid w:val="001C324A"/>
    <w:rPr>
      <w:vertAlign w:val="superscript"/>
    </w:rPr>
  </w:style>
  <w:style w:type="table" w:customStyle="1" w:styleId="50">
    <w:name w:val="50"/>
    <w:basedOn w:val="Obinatablica"/>
    <w:tblPr>
      <w:tblStyleRowBandSize w:val="1"/>
      <w:tblStyleColBandSize w:val="1"/>
      <w:tblCellMar>
        <w:top w:w="100" w:type="dxa"/>
        <w:left w:w="100" w:type="dxa"/>
        <w:bottom w:w="100" w:type="dxa"/>
        <w:right w:w="100" w:type="dxa"/>
      </w:tblCellMar>
    </w:tblPr>
  </w:style>
  <w:style w:type="table" w:customStyle="1" w:styleId="49">
    <w:name w:val="49"/>
    <w:basedOn w:val="Obinatablica"/>
    <w:tblPr>
      <w:tblStyleRowBandSize w:val="1"/>
      <w:tblStyleColBandSize w:val="1"/>
      <w:tblCellMar>
        <w:left w:w="0" w:type="dxa"/>
        <w:right w:w="0" w:type="dxa"/>
      </w:tblCellMar>
    </w:tblPr>
  </w:style>
  <w:style w:type="table" w:customStyle="1" w:styleId="48">
    <w:name w:val="48"/>
    <w:basedOn w:val="Obinatablica"/>
    <w:tblPr>
      <w:tblStyleRowBandSize w:val="1"/>
      <w:tblStyleColBandSize w:val="1"/>
      <w:tblCellMar>
        <w:left w:w="115" w:type="dxa"/>
        <w:right w:w="115" w:type="dxa"/>
      </w:tblCellMar>
    </w:tblPr>
  </w:style>
  <w:style w:type="table" w:customStyle="1" w:styleId="47">
    <w:name w:val="47"/>
    <w:basedOn w:val="Obinatablica"/>
    <w:tblPr>
      <w:tblStyleRowBandSize w:val="1"/>
      <w:tblStyleColBandSize w:val="1"/>
      <w:tblCellMar>
        <w:left w:w="115" w:type="dxa"/>
        <w:right w:w="115" w:type="dxa"/>
      </w:tblCellMar>
    </w:tblPr>
  </w:style>
  <w:style w:type="table" w:customStyle="1" w:styleId="46">
    <w:name w:val="46"/>
    <w:basedOn w:val="Obinatablica"/>
    <w:tblPr>
      <w:tblStyleRowBandSize w:val="1"/>
      <w:tblStyleColBandSize w:val="1"/>
      <w:tblCellMar>
        <w:left w:w="115" w:type="dxa"/>
        <w:right w:w="115" w:type="dxa"/>
      </w:tblCellMar>
    </w:tblPr>
  </w:style>
  <w:style w:type="table" w:customStyle="1" w:styleId="45">
    <w:name w:val="45"/>
    <w:basedOn w:val="Obinatablica"/>
    <w:tblPr>
      <w:tblStyleRowBandSize w:val="1"/>
      <w:tblStyleColBandSize w:val="1"/>
      <w:tblCellMar>
        <w:left w:w="115" w:type="dxa"/>
        <w:right w:w="115" w:type="dxa"/>
      </w:tblCellMar>
    </w:tblPr>
  </w:style>
  <w:style w:type="table" w:customStyle="1" w:styleId="44">
    <w:name w:val="44"/>
    <w:basedOn w:val="Obinatablica"/>
    <w:tblPr>
      <w:tblStyleRowBandSize w:val="1"/>
      <w:tblStyleColBandSize w:val="1"/>
      <w:tblCellMar>
        <w:left w:w="115" w:type="dxa"/>
        <w:right w:w="115" w:type="dxa"/>
      </w:tblCellMar>
    </w:tblPr>
  </w:style>
  <w:style w:type="table" w:customStyle="1" w:styleId="43">
    <w:name w:val="43"/>
    <w:basedOn w:val="Obinatablica"/>
    <w:tblPr>
      <w:tblStyleRowBandSize w:val="1"/>
      <w:tblStyleColBandSize w:val="1"/>
      <w:tblCellMar>
        <w:left w:w="0" w:type="dxa"/>
        <w:right w:w="0" w:type="dxa"/>
      </w:tblCellMar>
    </w:tblPr>
  </w:style>
  <w:style w:type="table" w:customStyle="1" w:styleId="42">
    <w:name w:val="42"/>
    <w:basedOn w:val="Obinatablica"/>
    <w:tblPr>
      <w:tblStyleRowBandSize w:val="1"/>
      <w:tblStyleColBandSize w:val="1"/>
      <w:tblCellMar>
        <w:left w:w="0" w:type="dxa"/>
        <w:right w:w="0" w:type="dxa"/>
      </w:tblCellMar>
    </w:tblPr>
  </w:style>
  <w:style w:type="table" w:customStyle="1" w:styleId="41">
    <w:name w:val="41"/>
    <w:basedOn w:val="Obinatablica"/>
    <w:tblPr>
      <w:tblStyleRowBandSize w:val="1"/>
      <w:tblStyleColBandSize w:val="1"/>
      <w:tblCellMar>
        <w:left w:w="0" w:type="dxa"/>
        <w:right w:w="0" w:type="dxa"/>
      </w:tblCellMar>
    </w:tblPr>
  </w:style>
  <w:style w:type="table" w:customStyle="1" w:styleId="40">
    <w:name w:val="40"/>
    <w:basedOn w:val="Obinatablica"/>
    <w:tblPr>
      <w:tblStyleRowBandSize w:val="1"/>
      <w:tblStyleColBandSize w:val="1"/>
      <w:tblCellMar>
        <w:left w:w="0" w:type="dxa"/>
        <w:right w:w="0" w:type="dxa"/>
      </w:tblCellMar>
    </w:tblPr>
  </w:style>
  <w:style w:type="table" w:customStyle="1" w:styleId="39">
    <w:name w:val="39"/>
    <w:basedOn w:val="Obinatablica"/>
    <w:tblPr>
      <w:tblStyleRowBandSize w:val="1"/>
      <w:tblStyleColBandSize w:val="1"/>
      <w:tblCellMar>
        <w:left w:w="0" w:type="dxa"/>
        <w:right w:w="0" w:type="dxa"/>
      </w:tblCellMar>
    </w:tblPr>
  </w:style>
  <w:style w:type="paragraph" w:styleId="Revizija">
    <w:name w:val="Revision"/>
    <w:hidden/>
    <w:uiPriority w:val="99"/>
    <w:semiHidden/>
    <w:rsid w:val="00F02365"/>
    <w:pPr>
      <w:spacing w:line="240" w:lineRule="auto"/>
    </w:pPr>
  </w:style>
  <w:style w:type="table" w:customStyle="1" w:styleId="38">
    <w:name w:val="38"/>
    <w:basedOn w:val="Obinatablica"/>
    <w:tblPr>
      <w:tblStyleRowBandSize w:val="1"/>
      <w:tblStyleColBandSize w:val="1"/>
      <w:tblCellMar>
        <w:top w:w="100" w:type="dxa"/>
        <w:left w:w="0" w:type="dxa"/>
        <w:bottom w:w="100" w:type="dxa"/>
        <w:right w:w="0" w:type="dxa"/>
      </w:tblCellMar>
    </w:tblPr>
  </w:style>
  <w:style w:type="table" w:customStyle="1" w:styleId="37">
    <w:name w:val="37"/>
    <w:basedOn w:val="Obinatablica"/>
    <w:tblPr>
      <w:tblStyleRowBandSize w:val="1"/>
      <w:tblStyleColBandSize w:val="1"/>
      <w:tblCellMar>
        <w:top w:w="100" w:type="dxa"/>
        <w:left w:w="0" w:type="dxa"/>
        <w:bottom w:w="100" w:type="dxa"/>
        <w:right w:w="0" w:type="dxa"/>
      </w:tblCellMar>
    </w:tblPr>
  </w:style>
  <w:style w:type="table" w:customStyle="1" w:styleId="36">
    <w:name w:val="36"/>
    <w:basedOn w:val="Obinatablica"/>
    <w:tblPr>
      <w:tblStyleRowBandSize w:val="1"/>
      <w:tblStyleColBandSize w:val="1"/>
      <w:tblCellMar>
        <w:top w:w="100" w:type="dxa"/>
        <w:left w:w="0" w:type="dxa"/>
        <w:bottom w:w="100" w:type="dxa"/>
        <w:right w:w="0" w:type="dxa"/>
      </w:tblCellMar>
    </w:tblPr>
  </w:style>
  <w:style w:type="table" w:customStyle="1" w:styleId="35">
    <w:name w:val="35"/>
    <w:basedOn w:val="Obinatablica"/>
    <w:tblPr>
      <w:tblStyleRowBandSize w:val="1"/>
      <w:tblStyleColBandSize w:val="1"/>
      <w:tblCellMar>
        <w:top w:w="100" w:type="dxa"/>
        <w:left w:w="100" w:type="dxa"/>
        <w:bottom w:w="100" w:type="dxa"/>
        <w:right w:w="100" w:type="dxa"/>
      </w:tblCellMar>
    </w:tblPr>
  </w:style>
  <w:style w:type="table" w:customStyle="1" w:styleId="34">
    <w:name w:val="34"/>
    <w:basedOn w:val="Obinatablica"/>
    <w:tblPr>
      <w:tblStyleRowBandSize w:val="1"/>
      <w:tblStyleColBandSize w:val="1"/>
      <w:tblCellMar>
        <w:top w:w="100" w:type="dxa"/>
        <w:left w:w="0" w:type="dxa"/>
        <w:bottom w:w="100" w:type="dxa"/>
        <w:right w:w="0" w:type="dxa"/>
      </w:tblCellMar>
    </w:tblPr>
  </w:style>
  <w:style w:type="table" w:customStyle="1" w:styleId="33">
    <w:name w:val="33"/>
    <w:basedOn w:val="Obinatablica"/>
    <w:tblPr>
      <w:tblStyleRowBandSize w:val="1"/>
      <w:tblStyleColBandSize w:val="1"/>
      <w:tblCellMar>
        <w:top w:w="100" w:type="dxa"/>
        <w:left w:w="0" w:type="dxa"/>
        <w:bottom w:w="100" w:type="dxa"/>
        <w:right w:w="0" w:type="dxa"/>
      </w:tblCellMar>
    </w:tblPr>
  </w:style>
  <w:style w:type="table" w:customStyle="1" w:styleId="32">
    <w:name w:val="32"/>
    <w:basedOn w:val="Obinatablica"/>
    <w:tblPr>
      <w:tblStyleRowBandSize w:val="1"/>
      <w:tblStyleColBandSize w:val="1"/>
      <w:tblCellMar>
        <w:top w:w="100" w:type="dxa"/>
        <w:left w:w="0" w:type="dxa"/>
        <w:bottom w:w="100" w:type="dxa"/>
        <w:right w:w="0" w:type="dxa"/>
      </w:tblCellMar>
    </w:tblPr>
  </w:style>
  <w:style w:type="table" w:customStyle="1" w:styleId="31">
    <w:name w:val="31"/>
    <w:basedOn w:val="Obinatablica"/>
    <w:tblPr>
      <w:tblStyleRowBandSize w:val="1"/>
      <w:tblStyleColBandSize w:val="1"/>
      <w:tblCellMar>
        <w:top w:w="100" w:type="dxa"/>
        <w:left w:w="0" w:type="dxa"/>
        <w:bottom w:w="100" w:type="dxa"/>
        <w:right w:w="0" w:type="dxa"/>
      </w:tblCellMar>
    </w:tblPr>
  </w:style>
  <w:style w:type="table" w:customStyle="1" w:styleId="30">
    <w:name w:val="30"/>
    <w:basedOn w:val="Obinatablica"/>
    <w:tblPr>
      <w:tblStyleRowBandSize w:val="1"/>
      <w:tblStyleColBandSize w:val="1"/>
      <w:tblCellMar>
        <w:top w:w="100" w:type="dxa"/>
        <w:left w:w="0" w:type="dxa"/>
        <w:bottom w:w="100" w:type="dxa"/>
        <w:right w:w="0" w:type="dxa"/>
      </w:tblCellMar>
    </w:tblPr>
  </w:style>
  <w:style w:type="table" w:customStyle="1" w:styleId="29">
    <w:name w:val="29"/>
    <w:basedOn w:val="Obinatablica"/>
    <w:tblPr>
      <w:tblStyleRowBandSize w:val="1"/>
      <w:tblStyleColBandSize w:val="1"/>
      <w:tblCellMar>
        <w:top w:w="100" w:type="dxa"/>
        <w:left w:w="0" w:type="dxa"/>
        <w:bottom w:w="100" w:type="dxa"/>
        <w:right w:w="0" w:type="dxa"/>
      </w:tblCellMar>
    </w:tblPr>
  </w:style>
  <w:style w:type="table" w:customStyle="1" w:styleId="28">
    <w:name w:val="28"/>
    <w:basedOn w:val="Obinatablica"/>
    <w:tblPr>
      <w:tblStyleRowBandSize w:val="1"/>
      <w:tblStyleColBandSize w:val="1"/>
      <w:tblCellMar>
        <w:top w:w="100" w:type="dxa"/>
        <w:left w:w="0" w:type="dxa"/>
        <w:bottom w:w="100" w:type="dxa"/>
        <w:right w:w="0" w:type="dxa"/>
      </w:tblCellMar>
    </w:tblPr>
  </w:style>
  <w:style w:type="table" w:customStyle="1" w:styleId="27">
    <w:name w:val="27"/>
    <w:basedOn w:val="Obinatablica"/>
    <w:tblPr>
      <w:tblStyleRowBandSize w:val="1"/>
      <w:tblStyleColBandSize w:val="1"/>
      <w:tblCellMar>
        <w:top w:w="100" w:type="dxa"/>
        <w:left w:w="0" w:type="dxa"/>
        <w:bottom w:w="100" w:type="dxa"/>
        <w:right w:w="0" w:type="dxa"/>
      </w:tblCellMar>
    </w:tblPr>
  </w:style>
  <w:style w:type="table" w:customStyle="1" w:styleId="26">
    <w:name w:val="26"/>
    <w:basedOn w:val="Obinatablica"/>
    <w:tblPr>
      <w:tblStyleRowBandSize w:val="1"/>
      <w:tblStyleColBandSize w:val="1"/>
      <w:tblCellMar>
        <w:top w:w="100" w:type="dxa"/>
        <w:left w:w="0" w:type="dxa"/>
        <w:bottom w:w="100" w:type="dxa"/>
        <w:right w:w="0" w:type="dxa"/>
      </w:tblCellMar>
    </w:tblPr>
  </w:style>
  <w:style w:type="table" w:customStyle="1" w:styleId="25">
    <w:name w:val="25"/>
    <w:basedOn w:val="Obinatablica"/>
    <w:tblPr>
      <w:tblStyleRowBandSize w:val="1"/>
      <w:tblStyleColBandSize w:val="1"/>
      <w:tblCellMar>
        <w:top w:w="100" w:type="dxa"/>
        <w:left w:w="0" w:type="dxa"/>
        <w:bottom w:w="100" w:type="dxa"/>
        <w:right w:w="0" w:type="dxa"/>
      </w:tblCellMar>
    </w:tblPr>
  </w:style>
  <w:style w:type="table" w:customStyle="1" w:styleId="24">
    <w:name w:val="24"/>
    <w:basedOn w:val="Obinatablica"/>
    <w:tblPr>
      <w:tblStyleRowBandSize w:val="1"/>
      <w:tblStyleColBandSize w:val="1"/>
      <w:tblCellMar>
        <w:top w:w="100" w:type="dxa"/>
        <w:left w:w="0" w:type="dxa"/>
        <w:bottom w:w="100" w:type="dxa"/>
        <w:right w:w="0" w:type="dxa"/>
      </w:tblCellMar>
    </w:tblPr>
  </w:style>
  <w:style w:type="table" w:customStyle="1" w:styleId="23">
    <w:name w:val="23"/>
    <w:basedOn w:val="Obinatablica"/>
    <w:tblPr>
      <w:tblStyleRowBandSize w:val="1"/>
      <w:tblStyleColBandSize w:val="1"/>
      <w:tblCellMar>
        <w:top w:w="100" w:type="dxa"/>
        <w:left w:w="0" w:type="dxa"/>
        <w:bottom w:w="100" w:type="dxa"/>
        <w:right w:w="0" w:type="dxa"/>
      </w:tblCellMar>
    </w:tblPr>
  </w:style>
  <w:style w:type="table" w:customStyle="1" w:styleId="22">
    <w:name w:val="22"/>
    <w:basedOn w:val="Obinatablica"/>
    <w:tblPr>
      <w:tblStyleRowBandSize w:val="1"/>
      <w:tblStyleColBandSize w:val="1"/>
      <w:tblCellMar>
        <w:top w:w="100" w:type="dxa"/>
        <w:left w:w="0" w:type="dxa"/>
        <w:bottom w:w="100" w:type="dxa"/>
        <w:right w:w="0" w:type="dxa"/>
      </w:tblCellMar>
    </w:tblPr>
  </w:style>
  <w:style w:type="table" w:customStyle="1" w:styleId="21">
    <w:name w:val="21"/>
    <w:basedOn w:val="Obinatablica"/>
    <w:tblPr>
      <w:tblStyleRowBandSize w:val="1"/>
      <w:tblStyleColBandSize w:val="1"/>
      <w:tblCellMar>
        <w:top w:w="100" w:type="dxa"/>
        <w:left w:w="0" w:type="dxa"/>
        <w:bottom w:w="100" w:type="dxa"/>
        <w:right w:w="0" w:type="dxa"/>
      </w:tblCellMar>
    </w:tblPr>
  </w:style>
  <w:style w:type="table" w:customStyle="1" w:styleId="20">
    <w:name w:val="20"/>
    <w:basedOn w:val="Obinatablica"/>
    <w:tblPr>
      <w:tblStyleRowBandSize w:val="1"/>
      <w:tblStyleColBandSize w:val="1"/>
      <w:tblCellMar>
        <w:top w:w="100" w:type="dxa"/>
        <w:left w:w="0" w:type="dxa"/>
        <w:bottom w:w="100" w:type="dxa"/>
        <w:right w:w="0" w:type="dxa"/>
      </w:tblCellMar>
    </w:tblPr>
  </w:style>
  <w:style w:type="table" w:customStyle="1" w:styleId="19">
    <w:name w:val="19"/>
    <w:basedOn w:val="Obinatablica"/>
    <w:tblPr>
      <w:tblStyleRowBandSize w:val="1"/>
      <w:tblStyleColBandSize w:val="1"/>
      <w:tblCellMar>
        <w:top w:w="100" w:type="dxa"/>
        <w:left w:w="0" w:type="dxa"/>
        <w:bottom w:w="100" w:type="dxa"/>
        <w:right w:w="0" w:type="dxa"/>
      </w:tblCellMar>
    </w:tblPr>
  </w:style>
  <w:style w:type="table" w:customStyle="1" w:styleId="18">
    <w:name w:val="18"/>
    <w:basedOn w:val="Obinatablica"/>
    <w:tblPr>
      <w:tblStyleRowBandSize w:val="1"/>
      <w:tblStyleColBandSize w:val="1"/>
      <w:tblCellMar>
        <w:top w:w="100" w:type="dxa"/>
        <w:left w:w="0" w:type="dxa"/>
        <w:bottom w:w="100" w:type="dxa"/>
        <w:right w:w="0" w:type="dxa"/>
      </w:tblCellMar>
    </w:tblPr>
  </w:style>
  <w:style w:type="table" w:customStyle="1" w:styleId="17">
    <w:name w:val="17"/>
    <w:basedOn w:val="Obinatablica"/>
    <w:tblPr>
      <w:tblStyleRowBandSize w:val="1"/>
      <w:tblStyleColBandSize w:val="1"/>
      <w:tblCellMar>
        <w:top w:w="100" w:type="dxa"/>
        <w:left w:w="0" w:type="dxa"/>
        <w:bottom w:w="100" w:type="dxa"/>
        <w:right w:w="0" w:type="dxa"/>
      </w:tblCellMar>
    </w:tblPr>
  </w:style>
  <w:style w:type="table" w:customStyle="1" w:styleId="16">
    <w:name w:val="16"/>
    <w:basedOn w:val="Obinatablica"/>
    <w:tblPr>
      <w:tblStyleRowBandSize w:val="1"/>
      <w:tblStyleColBandSize w:val="1"/>
      <w:tblCellMar>
        <w:top w:w="100" w:type="dxa"/>
        <w:left w:w="0" w:type="dxa"/>
        <w:bottom w:w="100" w:type="dxa"/>
        <w:right w:w="0" w:type="dxa"/>
      </w:tblCellMar>
    </w:tblPr>
  </w:style>
  <w:style w:type="table" w:customStyle="1" w:styleId="15">
    <w:name w:val="15"/>
    <w:basedOn w:val="Obinatablica"/>
    <w:tblPr>
      <w:tblStyleRowBandSize w:val="1"/>
      <w:tblStyleColBandSize w:val="1"/>
      <w:tblCellMar>
        <w:top w:w="100" w:type="dxa"/>
        <w:left w:w="0" w:type="dxa"/>
        <w:bottom w:w="100" w:type="dxa"/>
        <w:right w:w="0" w:type="dxa"/>
      </w:tblCellMar>
    </w:tblPr>
  </w:style>
  <w:style w:type="table" w:customStyle="1" w:styleId="14">
    <w:name w:val="14"/>
    <w:basedOn w:val="Obinatablica"/>
    <w:tblPr>
      <w:tblStyleRowBandSize w:val="1"/>
      <w:tblStyleColBandSize w:val="1"/>
      <w:tblCellMar>
        <w:top w:w="100" w:type="dxa"/>
        <w:left w:w="0" w:type="dxa"/>
        <w:bottom w:w="100" w:type="dxa"/>
        <w:right w:w="0" w:type="dxa"/>
      </w:tblCellMar>
    </w:tblPr>
  </w:style>
  <w:style w:type="table" w:customStyle="1" w:styleId="13">
    <w:name w:val="13"/>
    <w:basedOn w:val="Obinatablica"/>
    <w:tblPr>
      <w:tblStyleRowBandSize w:val="1"/>
      <w:tblStyleColBandSize w:val="1"/>
      <w:tblCellMar>
        <w:top w:w="100" w:type="dxa"/>
        <w:left w:w="0" w:type="dxa"/>
        <w:bottom w:w="100" w:type="dxa"/>
        <w:right w:w="0" w:type="dxa"/>
      </w:tblCellMar>
    </w:tblPr>
  </w:style>
  <w:style w:type="table" w:customStyle="1" w:styleId="12">
    <w:name w:val="12"/>
    <w:basedOn w:val="Obinatablica"/>
    <w:tblPr>
      <w:tblStyleRowBandSize w:val="1"/>
      <w:tblStyleColBandSize w:val="1"/>
      <w:tblCellMar>
        <w:top w:w="100" w:type="dxa"/>
        <w:left w:w="100" w:type="dxa"/>
        <w:bottom w:w="100" w:type="dxa"/>
        <w:right w:w="100" w:type="dxa"/>
      </w:tblCellMar>
    </w:tblPr>
  </w:style>
  <w:style w:type="paragraph" w:styleId="TOCNaslov">
    <w:name w:val="TOC Heading"/>
    <w:basedOn w:val="Naslov1"/>
    <w:next w:val="Normal"/>
    <w:uiPriority w:val="39"/>
    <w:unhideWhenUsed/>
    <w:qFormat/>
    <w:rsid w:val="00EF385D"/>
    <w:pPr>
      <w:spacing w:before="240" w:after="0" w:line="259" w:lineRule="auto"/>
      <w:outlineLvl w:val="9"/>
    </w:pPr>
    <w:rPr>
      <w:rFonts w:asciiTheme="majorHAnsi" w:eastAsiaTheme="majorEastAsia" w:hAnsiTheme="majorHAnsi" w:cstheme="majorBidi"/>
      <w:color w:val="365F91" w:themeColor="accent1" w:themeShade="BF"/>
      <w:sz w:val="32"/>
      <w:szCs w:val="32"/>
      <w:lang w:val="en-US" w:eastAsia="en-US"/>
    </w:rPr>
  </w:style>
  <w:style w:type="table" w:styleId="Reetkatablice">
    <w:name w:val="Table Grid"/>
    <w:basedOn w:val="Obinatablica"/>
    <w:uiPriority w:val="39"/>
    <w:rsid w:val="00D138C3"/>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image" Target="media/image26.png"/><Relationship Id="rId21" Type="http://schemas.openxmlformats.org/officeDocument/2006/relationships/image" Target="media/image8.pn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image" Target="media/image34.png"/><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image" Target="media/image16.png"/><Relationship Id="rId11" Type="http://schemas.openxmlformats.org/officeDocument/2006/relationships/endnotes" Target="endnotes.xm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png"/><Relationship Id="rId45" Type="http://schemas.openxmlformats.org/officeDocument/2006/relationships/image" Target="media/image32.png"/><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3.png"/><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image" Target="media/image6.png"/><Relationship Id="rId31" Type="http://schemas.openxmlformats.org/officeDocument/2006/relationships/image" Target="media/image18.png"/><Relationship Id="rId44" Type="http://schemas.openxmlformats.org/officeDocument/2006/relationships/image" Target="media/image31.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image" Target="media/image30.png"/><Relationship Id="rId48" Type="http://schemas.openxmlformats.org/officeDocument/2006/relationships/fontTable" Target="fontTab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image" Target="media/image33.png"/><Relationship Id="rId20" Type="http://schemas.openxmlformats.org/officeDocument/2006/relationships/image" Target="media/image7.png"/><Relationship Id="rId41"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EaZHla9Mhxdc/7ul0avglJZwBQ==">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</go:docsCustomData>
</go:gDocsCustomXmlDataStorage>
</file>

<file path=customXml/item5.xml><?xml version="1.0" encoding="utf-8"?>
<ct:contentTypeSchema xmlns:ct="http://schemas.microsoft.com/office/2006/metadata/contentType" xmlns:ma="http://schemas.microsoft.com/office/2006/metadata/properties/metaAttributes" ct:_="" ma:_="" ma:contentTypeName="Dokument" ma:contentTypeID="0x0101009515E8184E939F43B1A1BB1AC3E2386C" ma:contentTypeVersion="5" ma:contentTypeDescription="Stvaranje novog dokumenta." ma:contentTypeScope="" ma:versionID="f9ec439c78d8778c49cf153662da09e8">
  <xsd:schema xmlns:xsd="http://www.w3.org/2001/XMLSchema" xmlns:xs="http://www.w3.org/2001/XMLSchema" xmlns:p="http://schemas.microsoft.com/office/2006/metadata/properties" xmlns:ns2="530e6f32-05f8-40f9-b3ff-c2eebe3f2c74" xmlns:ns3="e4093d2f-8358-44c9-934e-b16f0261ee75" targetNamespace="http://schemas.microsoft.com/office/2006/metadata/properties" ma:root="true" ma:fieldsID="52e4f412ed57944c6700891cdbe41141" ns2:_="" ns3:_="">
    <xsd:import namespace="530e6f32-05f8-40f9-b3ff-c2eebe3f2c74"/>
    <xsd:import namespace="e4093d2f-8358-44c9-934e-b16f0261ee7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0e6f32-05f8-40f9-b3ff-c2eebe3f2c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093d2f-8358-44c9-934e-b16f0261ee75" elementFormDefault="qualified">
    <xsd:import namespace="http://schemas.microsoft.com/office/2006/documentManagement/types"/>
    <xsd:import namespace="http://schemas.microsoft.com/office/infopath/2007/PartnerControls"/>
    <xsd:element name="SharedWithUsers" ma:index="10"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ji o zajedničkom korištenju"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444C71B-FC67-4D8E-A83F-F59AD48B831F}">
  <ds:schemaRefs>
    <ds:schemaRef ds:uri="http://schemas.microsoft.com/office/2006/documentManagement/types"/>
    <ds:schemaRef ds:uri="http://purl.org/dc/terms/"/>
    <ds:schemaRef ds:uri="http://purl.org/dc/elements/1.1/"/>
    <ds:schemaRef ds:uri="http://schemas.microsoft.com/office/infopath/2007/PartnerControls"/>
    <ds:schemaRef ds:uri="http://www.w3.org/XML/1998/namespace"/>
    <ds:schemaRef ds:uri="http://schemas.openxmlformats.org/package/2006/metadata/core-properties"/>
    <ds:schemaRef ds:uri="http://purl.org/dc/dcmitype/"/>
    <ds:schemaRef ds:uri="e4093d2f-8358-44c9-934e-b16f0261ee75"/>
    <ds:schemaRef ds:uri="530e6f32-05f8-40f9-b3ff-c2eebe3f2c74"/>
    <ds:schemaRef ds:uri="http://schemas.microsoft.com/office/2006/metadata/properties"/>
  </ds:schemaRefs>
</ds:datastoreItem>
</file>

<file path=customXml/itemProps2.xml><?xml version="1.0" encoding="utf-8"?>
<ds:datastoreItem xmlns:ds="http://schemas.openxmlformats.org/officeDocument/2006/customXml" ds:itemID="{FD5A9428-C071-42F3-8A48-E0C499D5A823}">
  <ds:schemaRefs>
    <ds:schemaRef ds:uri="http://schemas.openxmlformats.org/officeDocument/2006/bibliography"/>
  </ds:schemaRefs>
</ds:datastoreItem>
</file>

<file path=customXml/itemProps3.xml><?xml version="1.0" encoding="utf-8"?>
<ds:datastoreItem xmlns:ds="http://schemas.openxmlformats.org/officeDocument/2006/customXml" ds:itemID="{2EE1C52D-0481-4138-AF0E-45585337F196}">
  <ds:schemaRefs>
    <ds:schemaRef ds:uri="http://schemas.microsoft.com/sharepoint/v3/contenttype/forms"/>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5.xml><?xml version="1.0" encoding="utf-8"?>
<ds:datastoreItem xmlns:ds="http://schemas.openxmlformats.org/officeDocument/2006/customXml" ds:itemID="{4F5FCB13-FC8C-41F9-9F1E-6AA9F2EFCC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0e6f32-05f8-40f9-b3ff-c2eebe3f2c74"/>
    <ds:schemaRef ds:uri="e4093d2f-8358-44c9-934e-b16f0261ee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72</Pages>
  <Words>10561</Words>
  <Characters>60204</Characters>
  <Application>Microsoft Office Word</Application>
  <DocSecurity>0</DocSecurity>
  <Lines>501</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Matija Šoštarić</dc:creator>
  <cp:lastModifiedBy>Autor</cp:lastModifiedBy>
  <cp:revision>2</cp:revision>
  <cp:lastPrinted>2023-10-16T09:07:00Z</cp:lastPrinted>
  <dcterms:created xsi:type="dcterms:W3CDTF">2024-05-13T20:04:00Z</dcterms:created>
  <dcterms:modified xsi:type="dcterms:W3CDTF">2024-05-13T20:04:00Z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d828e2c801be884906b299fef71dd3a0503c0834e4bd1caae76719980002027c</vt:lpwstr>
  </property>
  <property fmtid="{D5CDD505-2E9C-101B-9397-08002B2CF9AE}" pid="3" name="ContentTypeId">
    <vt:lpwstr>0x0101009515E8184E939F43B1A1BB1AC3E2386C</vt:lpwstr>
  </property>
</Properties>
</file>